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622" w:rsidRDefault="00480E65">
      <w:pPr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Федеральное государственное образовательное бюджетное</w:t>
      </w:r>
    </w:p>
    <w:p w:rsidR="005F0622" w:rsidRDefault="00480E65">
      <w:pPr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учреждение высшего образования</w:t>
      </w:r>
    </w:p>
    <w:p w:rsidR="005F0622" w:rsidRDefault="00480E65">
      <w:pPr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«ФИНАНСОВЫЙ УНИВЕРСИТЕТ ПРИ ПРАВИТЕЛЬСТВЕ</w:t>
      </w:r>
    </w:p>
    <w:p w:rsidR="005F0622" w:rsidRDefault="00480E65">
      <w:pPr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РОССИЙСКОЙ ФЕДЕРАЦИИ»</w:t>
      </w:r>
    </w:p>
    <w:p w:rsidR="005F0622" w:rsidRDefault="00480E65">
      <w:pPr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(Финансовый университет)</w:t>
      </w:r>
    </w:p>
    <w:p w:rsidR="005F0622" w:rsidRDefault="005F0622">
      <w:pPr>
        <w:jc w:val="center"/>
        <w:rPr>
          <w:sz w:val="28"/>
          <w:szCs w:val="28"/>
          <w:lang w:eastAsia="zh-CN"/>
        </w:rPr>
      </w:pPr>
    </w:p>
    <w:p w:rsidR="005F0622" w:rsidRDefault="00480E65">
      <w:pPr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Кафедра «Финансовый контроль и казначейское дело»</w:t>
      </w:r>
    </w:p>
    <w:p w:rsidR="005F0622" w:rsidRDefault="00480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5F0622" w:rsidRDefault="005F0622">
      <w:pPr>
        <w:jc w:val="center"/>
        <w:rPr>
          <w:b/>
          <w:sz w:val="28"/>
          <w:szCs w:val="28"/>
        </w:rPr>
      </w:pPr>
    </w:p>
    <w:p w:rsidR="005F0622" w:rsidRDefault="005F0622">
      <w:pPr>
        <w:jc w:val="center"/>
        <w:rPr>
          <w:b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83"/>
        <w:gridCol w:w="1147"/>
        <w:gridCol w:w="4127"/>
      </w:tblGrid>
      <w:tr w:rsidR="005F0622">
        <w:tc>
          <w:tcPr>
            <w:tcW w:w="4083" w:type="dxa"/>
            <w:shd w:val="clear" w:color="auto" w:fill="auto"/>
          </w:tcPr>
          <w:p w:rsidR="005F0622" w:rsidRDefault="005F0622">
            <w:pPr>
              <w:widowControl w:val="0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147" w:type="dxa"/>
          </w:tcPr>
          <w:p w:rsidR="005F0622" w:rsidRDefault="005F062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5F0622" w:rsidRDefault="00480E65">
            <w:pPr>
              <w:widowControl w:val="0"/>
              <w:ind w:left="176" w:right="-39" w:hanging="70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УТВЕРЖДАЮ                                                                    </w:t>
            </w:r>
          </w:p>
          <w:p w:rsidR="005F0622" w:rsidRDefault="00480E65">
            <w:pPr>
              <w:widowControl w:val="0"/>
              <w:ind w:right="-3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Проректор по учебной и методической работе                                                           </w:t>
            </w:r>
          </w:p>
          <w:p w:rsidR="005F0622" w:rsidRDefault="00480E65">
            <w:pPr>
              <w:widowControl w:val="0"/>
              <w:ind w:left="-533" w:right="-39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</w:t>
            </w:r>
            <w:r w:rsidR="00686B16">
              <w:rPr>
                <w:sz w:val="28"/>
                <w:szCs w:val="28"/>
                <w:lang w:eastAsia="en-US"/>
              </w:rPr>
              <w:t xml:space="preserve">                              Е.</w:t>
            </w:r>
            <w:r>
              <w:rPr>
                <w:sz w:val="28"/>
                <w:szCs w:val="28"/>
                <w:lang w:eastAsia="en-US"/>
              </w:rPr>
              <w:t>А. Каменева</w:t>
            </w:r>
          </w:p>
          <w:p w:rsidR="005F0622" w:rsidRDefault="00686B16">
            <w:pPr>
              <w:widowControl w:val="0"/>
              <w:ind w:right="-3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21.06.</w:t>
            </w:r>
            <w:r w:rsidR="00480E65">
              <w:rPr>
                <w:sz w:val="28"/>
                <w:szCs w:val="28"/>
                <w:lang w:eastAsia="en-US"/>
              </w:rPr>
              <w:t>2023 г.</w:t>
            </w:r>
          </w:p>
          <w:p w:rsidR="005F0622" w:rsidRDefault="005F0622">
            <w:pPr>
              <w:widowControl w:val="0"/>
              <w:ind w:right="-39"/>
              <w:jc w:val="center"/>
              <w:rPr>
                <w:sz w:val="28"/>
                <w:szCs w:val="28"/>
              </w:rPr>
            </w:pPr>
          </w:p>
          <w:p w:rsidR="005F0622" w:rsidRDefault="005F0622">
            <w:pPr>
              <w:widowControl w:val="0"/>
              <w:ind w:right="-39"/>
              <w:rPr>
                <w:sz w:val="28"/>
                <w:szCs w:val="28"/>
                <w:lang w:eastAsia="en-US"/>
              </w:rPr>
            </w:pPr>
            <w:bookmarkStart w:id="0" w:name="_Hlk101793428"/>
            <w:bookmarkEnd w:id="0"/>
          </w:p>
        </w:tc>
      </w:tr>
    </w:tbl>
    <w:p w:rsidR="005F0622" w:rsidRDefault="005F0622">
      <w:pPr>
        <w:shd w:val="clear" w:color="auto" w:fill="FFFFFF"/>
        <w:jc w:val="center"/>
        <w:rPr>
          <w:bCs/>
          <w:sz w:val="28"/>
          <w:szCs w:val="28"/>
        </w:rPr>
      </w:pPr>
    </w:p>
    <w:p w:rsidR="005F0622" w:rsidRDefault="00480E65">
      <w:pPr>
        <w:shd w:val="clear" w:color="auto" w:fill="FFFFFF"/>
        <w:jc w:val="center"/>
        <w:rPr>
          <w:rFonts w:eastAsia="Calibri"/>
          <w:b/>
          <w:sz w:val="28"/>
          <w:szCs w:val="28"/>
          <w:lang w:eastAsia="zh-CN"/>
        </w:rPr>
      </w:pPr>
      <w:r>
        <w:rPr>
          <w:rFonts w:eastAsia="Calibri"/>
          <w:b/>
          <w:sz w:val="28"/>
          <w:szCs w:val="28"/>
          <w:lang w:eastAsia="zh-CN"/>
        </w:rPr>
        <w:t>Тимкин Т.Р.</w:t>
      </w:r>
    </w:p>
    <w:p w:rsidR="005F0622" w:rsidRDefault="005F0622">
      <w:pPr>
        <w:shd w:val="clear" w:color="auto" w:fill="FFFFFF"/>
        <w:jc w:val="center"/>
        <w:rPr>
          <w:rFonts w:eastAsia="Calibri"/>
          <w:b/>
          <w:sz w:val="28"/>
          <w:szCs w:val="28"/>
          <w:lang w:eastAsia="zh-CN"/>
        </w:rPr>
      </w:pPr>
    </w:p>
    <w:p w:rsidR="005F0622" w:rsidRDefault="00480E65">
      <w:pPr>
        <w:shd w:val="clear" w:color="auto" w:fill="FFFFFF"/>
        <w:jc w:val="center"/>
        <w:rPr>
          <w:b/>
          <w:bCs/>
          <w:sz w:val="28"/>
          <w:szCs w:val="28"/>
        </w:rPr>
      </w:pPr>
      <w:bookmarkStart w:id="1" w:name="_Toc101717183"/>
      <w:r>
        <w:rPr>
          <w:b/>
          <w:bCs/>
          <w:sz w:val="28"/>
          <w:szCs w:val="28"/>
        </w:rPr>
        <w:t>ВНУТРЕННИЙ АУДИТ И КОНТРОЛЬ</w:t>
      </w:r>
      <w:bookmarkEnd w:id="1"/>
    </w:p>
    <w:p w:rsidR="005F0622" w:rsidRDefault="005F0622">
      <w:pPr>
        <w:shd w:val="clear" w:color="auto" w:fill="FFFFFF"/>
        <w:jc w:val="center"/>
        <w:rPr>
          <w:bCs/>
          <w:color w:val="000000"/>
          <w:spacing w:val="-3"/>
          <w:sz w:val="28"/>
          <w:szCs w:val="28"/>
        </w:rPr>
      </w:pPr>
    </w:p>
    <w:p w:rsidR="005F0622" w:rsidRDefault="00480E65">
      <w:pPr>
        <w:shd w:val="clear" w:color="auto" w:fill="FFFFFF"/>
        <w:jc w:val="center"/>
      </w:pPr>
      <w:r>
        <w:rPr>
          <w:b/>
          <w:bCs/>
          <w:color w:val="000000"/>
          <w:spacing w:val="-3"/>
          <w:sz w:val="28"/>
          <w:szCs w:val="28"/>
        </w:rPr>
        <w:t>Рабочая программа дисциплины</w:t>
      </w:r>
    </w:p>
    <w:p w:rsidR="005F0622" w:rsidRDefault="005F0622">
      <w:pPr>
        <w:shd w:val="clear" w:color="auto" w:fill="FFFFFF"/>
        <w:spacing w:line="322" w:lineRule="exact"/>
        <w:jc w:val="center"/>
        <w:rPr>
          <w:color w:val="000000"/>
          <w:spacing w:val="-2"/>
          <w:sz w:val="28"/>
          <w:szCs w:val="28"/>
        </w:rPr>
      </w:pPr>
    </w:p>
    <w:p w:rsidR="005F0622" w:rsidRDefault="00480E65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  <w:r>
        <w:rPr>
          <w:sz w:val="28"/>
          <w:szCs w:val="28"/>
        </w:rPr>
        <w:br/>
      </w:r>
      <w:r>
        <w:rPr>
          <w:bCs/>
          <w:sz w:val="28"/>
          <w:szCs w:val="28"/>
        </w:rPr>
        <w:t>38.04.01 «Экономика»</w:t>
      </w:r>
    </w:p>
    <w:p w:rsidR="005F0622" w:rsidRDefault="00480E6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</w:t>
      </w:r>
      <w:r>
        <w:rPr>
          <w:sz w:val="28"/>
          <w:szCs w:val="28"/>
        </w:rPr>
        <w:br/>
        <w:t xml:space="preserve">«Финансовый 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>»</w:t>
      </w:r>
    </w:p>
    <w:p w:rsidR="005F0622" w:rsidRDefault="005F0622">
      <w:pPr>
        <w:jc w:val="center"/>
        <w:rPr>
          <w:rFonts w:eastAsia="Calibri"/>
          <w:iCs/>
          <w:sz w:val="28"/>
          <w:lang w:eastAsia="zh-CN"/>
        </w:rPr>
      </w:pPr>
    </w:p>
    <w:p w:rsidR="005F0622" w:rsidRDefault="005F0622">
      <w:pPr>
        <w:jc w:val="center"/>
        <w:rPr>
          <w:rFonts w:eastAsia="Calibri"/>
          <w:iCs/>
          <w:sz w:val="28"/>
          <w:lang w:eastAsia="zh-CN"/>
        </w:rPr>
      </w:pPr>
    </w:p>
    <w:p w:rsidR="005F0622" w:rsidRDefault="00480E65">
      <w:pPr>
        <w:widowControl w:val="0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Рекомендовано Ученым советом Финансового факультета</w:t>
      </w:r>
    </w:p>
    <w:p w:rsidR="005F0622" w:rsidRDefault="00480E65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 35 от 20 июня 2023 г.)</w:t>
      </w:r>
    </w:p>
    <w:p w:rsidR="005F0622" w:rsidRDefault="005F0622">
      <w:pPr>
        <w:widowControl w:val="0"/>
        <w:spacing w:line="360" w:lineRule="auto"/>
        <w:ind w:right="-1"/>
        <w:jc w:val="center"/>
        <w:rPr>
          <w:i/>
          <w:iCs/>
          <w:spacing w:val="-3"/>
          <w:sz w:val="28"/>
        </w:rPr>
      </w:pPr>
    </w:p>
    <w:p w:rsidR="005F0622" w:rsidRDefault="00480E65">
      <w:pPr>
        <w:widowControl w:val="0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Одобрено заседанием кафедры «Финансовый контроль и казначейское дело»</w:t>
      </w:r>
      <w:r>
        <w:rPr>
          <w:rFonts w:eastAsia="Calibri"/>
          <w:i/>
          <w:iCs/>
          <w:sz w:val="28"/>
          <w:szCs w:val="28"/>
          <w:lang w:eastAsia="zh-CN"/>
        </w:rPr>
        <w:t xml:space="preserve"> </w:t>
      </w:r>
      <w:r>
        <w:rPr>
          <w:i/>
          <w:iCs/>
          <w:spacing w:val="-3"/>
          <w:sz w:val="28"/>
          <w:szCs w:val="28"/>
        </w:rPr>
        <w:t xml:space="preserve">Финансового факультета </w:t>
      </w:r>
    </w:p>
    <w:p w:rsidR="005F0622" w:rsidRDefault="00480E65">
      <w:pPr>
        <w:jc w:val="center"/>
        <w:rPr>
          <w:i/>
          <w:iCs/>
          <w:spacing w:val="-3"/>
          <w:sz w:val="28"/>
          <w:szCs w:val="28"/>
        </w:rPr>
      </w:pPr>
      <w:r>
        <w:rPr>
          <w:i/>
          <w:sz w:val="28"/>
          <w:szCs w:val="28"/>
        </w:rPr>
        <w:t>(</w:t>
      </w:r>
      <w:r>
        <w:rPr>
          <w:i/>
          <w:iCs/>
          <w:spacing w:val="-3"/>
          <w:sz w:val="28"/>
          <w:szCs w:val="28"/>
        </w:rPr>
        <w:t>протокол № 14 от 29 мая 2023 г.)</w:t>
      </w:r>
    </w:p>
    <w:p w:rsidR="005F0622" w:rsidRDefault="005F0622">
      <w:pPr>
        <w:jc w:val="center"/>
        <w:rPr>
          <w:rFonts w:eastAsia="Calibri"/>
          <w:iCs/>
          <w:sz w:val="28"/>
          <w:lang w:eastAsia="zh-CN"/>
        </w:rPr>
      </w:pPr>
    </w:p>
    <w:p w:rsidR="005F0622" w:rsidRDefault="005F0622">
      <w:pPr>
        <w:jc w:val="center"/>
        <w:rPr>
          <w:rFonts w:eastAsia="Calibri"/>
          <w:iCs/>
          <w:sz w:val="28"/>
          <w:lang w:eastAsia="zh-CN"/>
        </w:rPr>
      </w:pPr>
    </w:p>
    <w:p w:rsidR="005F0622" w:rsidRDefault="005F0622">
      <w:pPr>
        <w:jc w:val="center"/>
        <w:rPr>
          <w:b/>
          <w:sz w:val="28"/>
          <w:szCs w:val="28"/>
        </w:rPr>
      </w:pPr>
    </w:p>
    <w:p w:rsidR="005F0622" w:rsidRDefault="005F0622">
      <w:pPr>
        <w:jc w:val="center"/>
        <w:rPr>
          <w:b/>
          <w:sz w:val="28"/>
          <w:szCs w:val="28"/>
        </w:rPr>
      </w:pPr>
    </w:p>
    <w:p w:rsidR="005F0622" w:rsidRDefault="00480E6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Москва – 2023</w:t>
      </w:r>
      <w:r>
        <w:br w:type="page"/>
      </w:r>
    </w:p>
    <w:p w:rsidR="005F0622" w:rsidRDefault="005F0622">
      <w:pPr>
        <w:pStyle w:val="16"/>
        <w:jc w:val="right"/>
        <w:rPr>
          <w:sz w:val="28"/>
          <w:szCs w:val="28"/>
        </w:rPr>
      </w:pPr>
    </w:p>
    <w:p w:rsidR="005F0622" w:rsidRDefault="00480E65">
      <w:pPr>
        <w:contextualSpacing/>
        <w:jc w:val="center"/>
        <w:rPr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t>Содержание</w:t>
      </w:r>
    </w:p>
    <w:sdt>
      <w:sdtPr>
        <w:id w:val="2074993797"/>
        <w:docPartObj>
          <w:docPartGallery w:val="Table of Contents"/>
          <w:docPartUnique/>
        </w:docPartObj>
      </w:sdtPr>
      <w:sdtEndPr/>
      <w:sdtContent>
        <w:p w:rsidR="005F0622" w:rsidRDefault="00480E65">
          <w:pPr>
            <w:pStyle w:val="18"/>
            <w:tabs>
              <w:tab w:val="right" w:leader="dot" w:pos="934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iCs/>
              <w:webHidden/>
            </w:rPr>
            <w:instrText>TOC \z \o "1-3" \u \h</w:instrText>
          </w:r>
          <w:r>
            <w:rPr>
              <w:iCs/>
            </w:rPr>
            <w:fldChar w:fldCharType="separate"/>
          </w:r>
          <w:hyperlink w:anchor="_Toc104560868">
            <w:r>
              <w:rPr>
                <w:iCs/>
                <w:webHidden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_Toc104560868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5F0622" w:rsidRDefault="00397038">
          <w:pPr>
            <w:pStyle w:val="18"/>
            <w:tabs>
              <w:tab w:val="right" w:leader="dot" w:pos="934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560869">
            <w:r w:rsidR="00480E65">
              <w:rPr>
                <w:iCs/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480E65">
              <w:rPr>
                <w:webHidden/>
              </w:rPr>
              <w:fldChar w:fldCharType="begin"/>
            </w:r>
            <w:r w:rsidR="00480E65">
              <w:rPr>
                <w:webHidden/>
              </w:rPr>
              <w:instrText>PAGEREF _Toc104560869 \h</w:instrText>
            </w:r>
            <w:r w:rsidR="00480E65">
              <w:rPr>
                <w:webHidden/>
              </w:rPr>
            </w:r>
            <w:r w:rsidR="00480E65">
              <w:rPr>
                <w:webHidden/>
              </w:rPr>
              <w:fldChar w:fldCharType="separate"/>
            </w:r>
            <w:r w:rsidR="00480E65">
              <w:tab/>
              <w:t>5</w:t>
            </w:r>
            <w:r w:rsidR="00480E65">
              <w:rPr>
                <w:webHidden/>
              </w:rPr>
              <w:fldChar w:fldCharType="end"/>
            </w:r>
          </w:hyperlink>
        </w:p>
        <w:p w:rsidR="005F0622" w:rsidRDefault="00397038">
          <w:pPr>
            <w:pStyle w:val="18"/>
            <w:tabs>
              <w:tab w:val="right" w:leader="dot" w:pos="934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560870">
            <w:r w:rsidR="00480E65">
              <w:rPr>
                <w:bCs/>
                <w:webHidden/>
              </w:rPr>
              <w:t xml:space="preserve">3. </w:t>
            </w:r>
            <w:r w:rsidR="00480E65">
              <w:rPr>
                <w:iCs/>
              </w:rPr>
              <w:t>Место дисциплины в структуре образовательной программы</w:t>
            </w:r>
            <w:r w:rsidR="00480E65">
              <w:rPr>
                <w:webHidden/>
              </w:rPr>
              <w:fldChar w:fldCharType="begin"/>
            </w:r>
            <w:r w:rsidR="00480E65">
              <w:rPr>
                <w:webHidden/>
              </w:rPr>
              <w:instrText>PAGEREF _Toc104560870 \h</w:instrText>
            </w:r>
            <w:r w:rsidR="00480E65">
              <w:rPr>
                <w:webHidden/>
              </w:rPr>
            </w:r>
            <w:r w:rsidR="00480E65">
              <w:rPr>
                <w:webHidden/>
              </w:rPr>
              <w:fldChar w:fldCharType="separate"/>
            </w:r>
            <w:r w:rsidR="00480E65">
              <w:tab/>
              <w:t>6</w:t>
            </w:r>
            <w:r w:rsidR="00480E65">
              <w:rPr>
                <w:webHidden/>
              </w:rPr>
              <w:fldChar w:fldCharType="end"/>
            </w:r>
          </w:hyperlink>
        </w:p>
        <w:p w:rsidR="005F0622" w:rsidRDefault="00397038">
          <w:pPr>
            <w:pStyle w:val="18"/>
            <w:tabs>
              <w:tab w:val="right" w:leader="dot" w:pos="934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560871">
            <w:r w:rsidR="00480E65">
              <w:rPr>
                <w:iCs/>
                <w:webHidden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480E65">
              <w:rPr>
                <w:webHidden/>
              </w:rPr>
              <w:fldChar w:fldCharType="begin"/>
            </w:r>
            <w:r w:rsidR="00480E65">
              <w:rPr>
                <w:webHidden/>
              </w:rPr>
              <w:instrText>PAGEREF _Toc104560871 \h</w:instrText>
            </w:r>
            <w:r w:rsidR="00480E65">
              <w:rPr>
                <w:webHidden/>
              </w:rPr>
            </w:r>
            <w:r w:rsidR="00480E65">
              <w:rPr>
                <w:webHidden/>
              </w:rPr>
              <w:fldChar w:fldCharType="separate"/>
            </w:r>
            <w:r w:rsidR="00480E65">
              <w:tab/>
              <w:t>7</w:t>
            </w:r>
            <w:r w:rsidR="00480E65">
              <w:rPr>
                <w:webHidden/>
              </w:rPr>
              <w:fldChar w:fldCharType="end"/>
            </w:r>
          </w:hyperlink>
        </w:p>
        <w:p w:rsidR="005F0622" w:rsidRDefault="00397038">
          <w:pPr>
            <w:pStyle w:val="18"/>
            <w:tabs>
              <w:tab w:val="right" w:leader="dot" w:pos="934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560872">
            <w:r w:rsidR="00480E65">
              <w:rPr>
                <w:bCs/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480E65">
              <w:rPr>
                <w:webHidden/>
              </w:rPr>
              <w:fldChar w:fldCharType="begin"/>
            </w:r>
            <w:r w:rsidR="00480E65">
              <w:rPr>
                <w:webHidden/>
              </w:rPr>
              <w:instrText>PAGEREF _Toc104560872 \h</w:instrText>
            </w:r>
            <w:r w:rsidR="00480E65">
              <w:rPr>
                <w:webHidden/>
              </w:rPr>
            </w:r>
            <w:r w:rsidR="00480E65">
              <w:rPr>
                <w:webHidden/>
              </w:rPr>
              <w:fldChar w:fldCharType="separate"/>
            </w:r>
            <w:r w:rsidR="00480E65">
              <w:tab/>
              <w:t>7</w:t>
            </w:r>
            <w:r w:rsidR="00480E65">
              <w:rPr>
                <w:webHidden/>
              </w:rPr>
              <w:fldChar w:fldCharType="end"/>
            </w:r>
          </w:hyperlink>
        </w:p>
        <w:p w:rsidR="005F0622" w:rsidRDefault="00397038">
          <w:pPr>
            <w:pStyle w:val="22"/>
            <w:tabs>
              <w:tab w:val="right" w:leader="dot" w:pos="9346"/>
            </w:tabs>
            <w:spacing w:line="276" w:lineRule="auto"/>
            <w:ind w:left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560873">
            <w:r w:rsidR="00480E65">
              <w:rPr>
                <w:bCs/>
                <w:webHidden/>
              </w:rPr>
              <w:t>5.1. Содержание дисциплины</w:t>
            </w:r>
            <w:r w:rsidR="00480E65">
              <w:rPr>
                <w:webHidden/>
              </w:rPr>
              <w:fldChar w:fldCharType="begin"/>
            </w:r>
            <w:r w:rsidR="00480E65">
              <w:rPr>
                <w:webHidden/>
              </w:rPr>
              <w:instrText>PAGEREF _Toc104560873 \h</w:instrText>
            </w:r>
            <w:r w:rsidR="00480E65">
              <w:rPr>
                <w:webHidden/>
              </w:rPr>
            </w:r>
            <w:r w:rsidR="00480E65">
              <w:rPr>
                <w:webHidden/>
              </w:rPr>
              <w:fldChar w:fldCharType="separate"/>
            </w:r>
            <w:r w:rsidR="00480E65">
              <w:tab/>
              <w:t>7</w:t>
            </w:r>
            <w:r w:rsidR="00480E65">
              <w:rPr>
                <w:webHidden/>
              </w:rPr>
              <w:fldChar w:fldCharType="end"/>
            </w:r>
          </w:hyperlink>
        </w:p>
        <w:p w:rsidR="005F0622" w:rsidRDefault="00397038">
          <w:pPr>
            <w:pStyle w:val="22"/>
            <w:tabs>
              <w:tab w:val="right" w:leader="dot" w:pos="9346"/>
            </w:tabs>
            <w:spacing w:line="276" w:lineRule="auto"/>
            <w:ind w:left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560874">
            <w:r w:rsidR="00480E65">
              <w:rPr>
                <w:bCs/>
                <w:webHidden/>
              </w:rPr>
              <w:t>5.2. Учебно-тематический план</w:t>
            </w:r>
            <w:r w:rsidR="00480E65">
              <w:rPr>
                <w:webHidden/>
              </w:rPr>
              <w:fldChar w:fldCharType="begin"/>
            </w:r>
            <w:r w:rsidR="00480E65">
              <w:rPr>
                <w:webHidden/>
              </w:rPr>
              <w:instrText>PAGEREF _Toc104560874 \h</w:instrText>
            </w:r>
            <w:r w:rsidR="00480E65">
              <w:rPr>
                <w:webHidden/>
              </w:rPr>
            </w:r>
            <w:r w:rsidR="00480E65">
              <w:rPr>
                <w:webHidden/>
              </w:rPr>
              <w:fldChar w:fldCharType="separate"/>
            </w:r>
            <w:r w:rsidR="00480E65">
              <w:tab/>
              <w:t>9</w:t>
            </w:r>
            <w:r w:rsidR="00480E65">
              <w:rPr>
                <w:webHidden/>
              </w:rPr>
              <w:fldChar w:fldCharType="end"/>
            </w:r>
          </w:hyperlink>
        </w:p>
        <w:p w:rsidR="005F0622" w:rsidRDefault="00397038">
          <w:pPr>
            <w:pStyle w:val="22"/>
            <w:tabs>
              <w:tab w:val="right" w:leader="dot" w:pos="9346"/>
            </w:tabs>
            <w:spacing w:line="276" w:lineRule="auto"/>
            <w:ind w:left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560875">
            <w:r w:rsidR="00480E65">
              <w:rPr>
                <w:webHidden/>
              </w:rPr>
              <w:t>5.3. Содержание семинаров, практических занятий</w:t>
            </w:r>
            <w:r w:rsidR="00480E65">
              <w:rPr>
                <w:webHidden/>
              </w:rPr>
              <w:fldChar w:fldCharType="begin"/>
            </w:r>
            <w:r w:rsidR="00480E65">
              <w:rPr>
                <w:webHidden/>
              </w:rPr>
              <w:instrText>PAGEREF _Toc104560875 \h</w:instrText>
            </w:r>
            <w:r w:rsidR="00480E65">
              <w:rPr>
                <w:webHidden/>
              </w:rPr>
            </w:r>
            <w:r w:rsidR="00480E65">
              <w:rPr>
                <w:webHidden/>
              </w:rPr>
              <w:fldChar w:fldCharType="separate"/>
            </w:r>
            <w:r w:rsidR="00480E65">
              <w:tab/>
              <w:t>10</w:t>
            </w:r>
            <w:r w:rsidR="00480E65">
              <w:rPr>
                <w:webHidden/>
              </w:rPr>
              <w:fldChar w:fldCharType="end"/>
            </w:r>
          </w:hyperlink>
        </w:p>
        <w:p w:rsidR="005F0622" w:rsidRDefault="00397038">
          <w:pPr>
            <w:pStyle w:val="18"/>
            <w:tabs>
              <w:tab w:val="right" w:leader="dot" w:pos="934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560876">
            <w:r w:rsidR="00480E65">
              <w:rPr>
                <w:bCs/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480E65">
              <w:rPr>
                <w:webHidden/>
              </w:rPr>
              <w:fldChar w:fldCharType="begin"/>
            </w:r>
            <w:r w:rsidR="00480E65">
              <w:rPr>
                <w:webHidden/>
              </w:rPr>
              <w:instrText>PAGEREF _Toc104560876 \h</w:instrText>
            </w:r>
            <w:r w:rsidR="00480E65">
              <w:rPr>
                <w:webHidden/>
              </w:rPr>
            </w:r>
            <w:r w:rsidR="00480E65">
              <w:rPr>
                <w:webHidden/>
              </w:rPr>
              <w:fldChar w:fldCharType="separate"/>
            </w:r>
            <w:r w:rsidR="00480E65">
              <w:tab/>
              <w:t>11</w:t>
            </w:r>
            <w:r w:rsidR="00480E65">
              <w:rPr>
                <w:webHidden/>
              </w:rPr>
              <w:fldChar w:fldCharType="end"/>
            </w:r>
          </w:hyperlink>
        </w:p>
        <w:p w:rsidR="005F0622" w:rsidRDefault="00397038">
          <w:pPr>
            <w:pStyle w:val="22"/>
            <w:tabs>
              <w:tab w:val="right" w:leader="dot" w:pos="9346"/>
            </w:tabs>
            <w:spacing w:line="276" w:lineRule="auto"/>
            <w:ind w:left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560877">
            <w:r w:rsidR="00480E65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480E65">
              <w:rPr>
                <w:webHidden/>
              </w:rPr>
              <w:fldChar w:fldCharType="begin"/>
            </w:r>
            <w:r w:rsidR="00480E65">
              <w:rPr>
                <w:webHidden/>
              </w:rPr>
              <w:instrText>PAGEREF _Toc104560877 \h</w:instrText>
            </w:r>
            <w:r w:rsidR="00480E65">
              <w:rPr>
                <w:webHidden/>
              </w:rPr>
            </w:r>
            <w:r w:rsidR="00480E65">
              <w:rPr>
                <w:webHidden/>
              </w:rPr>
              <w:fldChar w:fldCharType="separate"/>
            </w:r>
            <w:r w:rsidR="00480E65">
              <w:tab/>
              <w:t>11</w:t>
            </w:r>
            <w:r w:rsidR="00480E65">
              <w:rPr>
                <w:webHidden/>
              </w:rPr>
              <w:fldChar w:fldCharType="end"/>
            </w:r>
          </w:hyperlink>
        </w:p>
        <w:p w:rsidR="005F0622" w:rsidRDefault="00397038">
          <w:pPr>
            <w:pStyle w:val="22"/>
            <w:tabs>
              <w:tab w:val="right" w:leader="dot" w:pos="9346"/>
            </w:tabs>
            <w:spacing w:line="276" w:lineRule="auto"/>
            <w:ind w:left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560878">
            <w:r w:rsidR="00480E65">
              <w:rPr>
                <w:webHidden/>
              </w:rPr>
              <w:t>6.2. Перечень вопросов, заданий, тем для подготовки к текущему контролю (согласно таблице 4)</w:t>
            </w:r>
            <w:r w:rsidR="00480E65">
              <w:rPr>
                <w:webHidden/>
              </w:rPr>
              <w:fldChar w:fldCharType="begin"/>
            </w:r>
            <w:r w:rsidR="00480E65">
              <w:rPr>
                <w:webHidden/>
              </w:rPr>
              <w:instrText>PAGEREF _Toc104560878 \h</w:instrText>
            </w:r>
            <w:r w:rsidR="00480E65">
              <w:rPr>
                <w:webHidden/>
              </w:rPr>
            </w:r>
            <w:r w:rsidR="00480E65">
              <w:rPr>
                <w:webHidden/>
              </w:rPr>
              <w:fldChar w:fldCharType="separate"/>
            </w:r>
            <w:r w:rsidR="00480E65">
              <w:tab/>
              <w:t>12</w:t>
            </w:r>
            <w:r w:rsidR="00480E65">
              <w:rPr>
                <w:webHidden/>
              </w:rPr>
              <w:fldChar w:fldCharType="end"/>
            </w:r>
          </w:hyperlink>
        </w:p>
        <w:p w:rsidR="005F0622" w:rsidRDefault="00397038">
          <w:pPr>
            <w:pStyle w:val="18"/>
            <w:tabs>
              <w:tab w:val="right" w:leader="dot" w:pos="934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560879">
            <w:r w:rsidR="00480E65">
              <w:rPr>
                <w:webHidden/>
              </w:rPr>
              <w:t>7. Фонд оценочных средств для проведения промежуточной аттестации обучающихся по дисциплине.</w:t>
            </w:r>
            <w:r w:rsidR="00480E65">
              <w:rPr>
                <w:webHidden/>
              </w:rPr>
              <w:fldChar w:fldCharType="begin"/>
            </w:r>
            <w:r w:rsidR="00480E65">
              <w:rPr>
                <w:webHidden/>
              </w:rPr>
              <w:instrText>PAGEREF _Toc104560879 \h</w:instrText>
            </w:r>
            <w:r w:rsidR="00480E65">
              <w:rPr>
                <w:webHidden/>
              </w:rPr>
            </w:r>
            <w:r w:rsidR="00480E65">
              <w:rPr>
                <w:webHidden/>
              </w:rPr>
              <w:fldChar w:fldCharType="separate"/>
            </w:r>
            <w:r w:rsidR="00480E65">
              <w:tab/>
              <w:t>13</w:t>
            </w:r>
            <w:r w:rsidR="00480E65">
              <w:rPr>
                <w:webHidden/>
              </w:rPr>
              <w:fldChar w:fldCharType="end"/>
            </w:r>
          </w:hyperlink>
        </w:p>
        <w:p w:rsidR="005F0622" w:rsidRDefault="00397038">
          <w:pPr>
            <w:pStyle w:val="18"/>
            <w:tabs>
              <w:tab w:val="right" w:leader="dot" w:pos="934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560882">
            <w:r w:rsidR="00480E65">
              <w:rPr>
                <w:bCs/>
                <w:webHidden/>
              </w:rPr>
              <w:t xml:space="preserve">8. </w:t>
            </w:r>
            <w:r w:rsidR="00480E65">
              <w:t>Перечень основной и дополнительной учебной литературы, необходимой для освоения дисциплины</w:t>
            </w:r>
            <w:r w:rsidR="00480E65">
              <w:rPr>
                <w:webHidden/>
              </w:rPr>
              <w:fldChar w:fldCharType="begin"/>
            </w:r>
            <w:r w:rsidR="00480E65">
              <w:rPr>
                <w:webHidden/>
              </w:rPr>
              <w:instrText>PAGEREF _Toc104560882 \h</w:instrText>
            </w:r>
            <w:r w:rsidR="00480E65">
              <w:rPr>
                <w:webHidden/>
              </w:rPr>
            </w:r>
            <w:r w:rsidR="00480E65">
              <w:rPr>
                <w:webHidden/>
              </w:rPr>
              <w:fldChar w:fldCharType="separate"/>
            </w:r>
            <w:r w:rsidR="00480E65">
              <w:tab/>
              <w:t>20</w:t>
            </w:r>
            <w:r w:rsidR="00480E65">
              <w:rPr>
                <w:webHidden/>
              </w:rPr>
              <w:fldChar w:fldCharType="end"/>
            </w:r>
          </w:hyperlink>
        </w:p>
        <w:p w:rsidR="005F0622" w:rsidRDefault="00397038">
          <w:pPr>
            <w:pStyle w:val="18"/>
            <w:tabs>
              <w:tab w:val="right" w:leader="dot" w:pos="934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560883">
            <w:r w:rsidR="00480E65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дисциплины:</w:t>
            </w:r>
            <w:r w:rsidR="00480E65">
              <w:rPr>
                <w:webHidden/>
              </w:rPr>
              <w:fldChar w:fldCharType="begin"/>
            </w:r>
            <w:r w:rsidR="00480E65">
              <w:rPr>
                <w:webHidden/>
              </w:rPr>
              <w:instrText>PAGEREF _Toc104560883 \h</w:instrText>
            </w:r>
            <w:r w:rsidR="00480E65">
              <w:rPr>
                <w:webHidden/>
              </w:rPr>
            </w:r>
            <w:r w:rsidR="00480E65">
              <w:rPr>
                <w:webHidden/>
              </w:rPr>
              <w:fldChar w:fldCharType="separate"/>
            </w:r>
            <w:r w:rsidR="00480E65">
              <w:tab/>
              <w:t>23</w:t>
            </w:r>
            <w:r w:rsidR="00480E65">
              <w:rPr>
                <w:webHidden/>
              </w:rPr>
              <w:fldChar w:fldCharType="end"/>
            </w:r>
          </w:hyperlink>
        </w:p>
        <w:p w:rsidR="005F0622" w:rsidRDefault="00397038">
          <w:pPr>
            <w:pStyle w:val="18"/>
            <w:tabs>
              <w:tab w:val="right" w:leader="dot" w:pos="934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560884">
            <w:r w:rsidR="00480E65">
              <w:rPr>
                <w:webHidden/>
              </w:rPr>
              <w:t>10. Методические указания для обучающихся по освоению дисциплины</w:t>
            </w:r>
            <w:r w:rsidR="00480E65">
              <w:rPr>
                <w:webHidden/>
              </w:rPr>
              <w:fldChar w:fldCharType="begin"/>
            </w:r>
            <w:r w:rsidR="00480E65">
              <w:rPr>
                <w:webHidden/>
              </w:rPr>
              <w:instrText>PAGEREF _Toc104560884 \h</w:instrText>
            </w:r>
            <w:r w:rsidR="00480E65">
              <w:rPr>
                <w:webHidden/>
              </w:rPr>
            </w:r>
            <w:r w:rsidR="00480E65">
              <w:rPr>
                <w:webHidden/>
              </w:rPr>
              <w:fldChar w:fldCharType="separate"/>
            </w:r>
            <w:r w:rsidR="00480E65">
              <w:tab/>
              <w:t>25</w:t>
            </w:r>
            <w:r w:rsidR="00480E65">
              <w:rPr>
                <w:webHidden/>
              </w:rPr>
              <w:fldChar w:fldCharType="end"/>
            </w:r>
          </w:hyperlink>
        </w:p>
        <w:p w:rsidR="005F0622" w:rsidRDefault="00397038">
          <w:pPr>
            <w:pStyle w:val="18"/>
            <w:tabs>
              <w:tab w:val="right" w:leader="dot" w:pos="934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560885">
            <w:r w:rsidR="00480E65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480E65">
              <w:rPr>
                <w:webHidden/>
              </w:rPr>
              <w:fldChar w:fldCharType="begin"/>
            </w:r>
            <w:r w:rsidR="00480E65">
              <w:rPr>
                <w:webHidden/>
              </w:rPr>
              <w:instrText>PAGEREF _Toc104560885 \h</w:instrText>
            </w:r>
            <w:r w:rsidR="00480E65">
              <w:rPr>
                <w:webHidden/>
              </w:rPr>
            </w:r>
            <w:r w:rsidR="00480E65">
              <w:rPr>
                <w:webHidden/>
              </w:rPr>
              <w:fldChar w:fldCharType="separate"/>
            </w:r>
            <w:r w:rsidR="00480E65">
              <w:tab/>
              <w:t>26</w:t>
            </w:r>
            <w:r w:rsidR="00480E65">
              <w:rPr>
                <w:webHidden/>
              </w:rPr>
              <w:fldChar w:fldCharType="end"/>
            </w:r>
          </w:hyperlink>
        </w:p>
        <w:p w:rsidR="005F0622" w:rsidRDefault="00397038">
          <w:pPr>
            <w:pStyle w:val="18"/>
            <w:tabs>
              <w:tab w:val="right" w:leader="dot" w:pos="934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560886">
            <w:r w:rsidR="00480E65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480E65">
              <w:tab/>
              <w:t>2</w:t>
            </w:r>
          </w:hyperlink>
          <w:r w:rsidR="00480E65">
            <w:t>5</w:t>
          </w:r>
          <w:r w:rsidR="00480E65">
            <w:fldChar w:fldCharType="end"/>
          </w:r>
        </w:p>
      </w:sdtContent>
    </w:sdt>
    <w:p w:rsidR="005F0622" w:rsidRDefault="005F0622"/>
    <w:p w:rsidR="005F0622" w:rsidRDefault="00480E65">
      <w:pPr>
        <w:rPr>
          <w:b/>
          <w:iCs/>
          <w:sz w:val="28"/>
          <w:szCs w:val="28"/>
        </w:rPr>
      </w:pPr>
      <w:r>
        <w:br w:type="page"/>
      </w:r>
    </w:p>
    <w:p w:rsidR="005F0622" w:rsidRDefault="00480E65">
      <w:pPr>
        <w:pStyle w:val="18"/>
        <w:tabs>
          <w:tab w:val="right" w:leader="dot" w:pos="9059"/>
        </w:tabs>
        <w:spacing w:line="276" w:lineRule="auto"/>
        <w:jc w:val="both"/>
        <w:outlineLvl w:val="0"/>
        <w:rPr>
          <w:szCs w:val="28"/>
        </w:rPr>
      </w:pPr>
      <w:bookmarkStart w:id="2" w:name="_Toc104560868"/>
      <w:bookmarkStart w:id="3" w:name="_Toc101717184"/>
      <w:r>
        <w:rPr>
          <w:b/>
          <w:iCs/>
          <w:szCs w:val="28"/>
        </w:rPr>
        <w:lastRenderedPageBreak/>
        <w:t>1. Наименование дисциплины</w:t>
      </w:r>
      <w:bookmarkEnd w:id="2"/>
      <w:bookmarkEnd w:id="3"/>
    </w:p>
    <w:p w:rsidR="005F0622" w:rsidRDefault="00480E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Внутренний аудит и контроль</w:t>
      </w:r>
    </w:p>
    <w:p w:rsidR="005F0622" w:rsidRDefault="005F0622">
      <w:pPr>
        <w:spacing w:line="360" w:lineRule="auto"/>
        <w:jc w:val="both"/>
        <w:rPr>
          <w:sz w:val="28"/>
          <w:szCs w:val="28"/>
        </w:rPr>
      </w:pPr>
    </w:p>
    <w:p w:rsidR="005F0622" w:rsidRDefault="00480E65">
      <w:pPr>
        <w:pStyle w:val="1"/>
        <w:numPr>
          <w:ilvl w:val="0"/>
          <w:numId w:val="0"/>
        </w:numPr>
        <w:spacing w:line="276" w:lineRule="auto"/>
        <w:jc w:val="both"/>
        <w:rPr>
          <w:b/>
          <w:iCs/>
          <w:sz w:val="28"/>
          <w:szCs w:val="28"/>
        </w:rPr>
      </w:pPr>
      <w:bookmarkStart w:id="4" w:name="_Toc324441753"/>
      <w:bookmarkStart w:id="5" w:name="_Toc104560869"/>
      <w:bookmarkStart w:id="6" w:name="_Toc101717185"/>
      <w:bookmarkEnd w:id="4"/>
      <w:r>
        <w:rPr>
          <w:b/>
          <w:iCs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</w:p>
    <w:p w:rsidR="005F0622" w:rsidRDefault="00480E6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930"/>
        <w:gridCol w:w="1941"/>
        <w:gridCol w:w="2776"/>
        <w:gridCol w:w="3700"/>
      </w:tblGrid>
      <w:tr w:rsidR="005F0622">
        <w:trPr>
          <w:trHeight w:val="145"/>
          <w:tblHeader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622" w:rsidRDefault="00480E65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Код</w:t>
            </w:r>
          </w:p>
          <w:p w:rsidR="005F0622" w:rsidRDefault="00480E65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компе-</w:t>
            </w:r>
          </w:p>
          <w:p w:rsidR="005F0622" w:rsidRDefault="00480E65">
            <w:pPr>
              <w:widowControl w:val="0"/>
              <w:jc w:val="both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тенции</w:t>
            </w:r>
            <w:proofErr w:type="spellEnd"/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622" w:rsidRDefault="00480E65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622" w:rsidRDefault="00480E65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Индикаторы достижения</w:t>
            </w:r>
          </w:p>
          <w:p w:rsidR="005F0622" w:rsidRDefault="00480E65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компетенции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622" w:rsidRDefault="00480E65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Результаты обучения </w:t>
            </w:r>
            <w:r>
              <w:rPr>
                <w:b/>
                <w:sz w:val="22"/>
                <w:szCs w:val="22"/>
              </w:rPr>
              <w:br/>
              <w:t xml:space="preserve">(умения и знания), </w:t>
            </w:r>
            <w:r>
              <w:rPr>
                <w:b/>
                <w:sz w:val="22"/>
                <w:szCs w:val="22"/>
              </w:rPr>
              <w:br/>
              <w:t>соотнесенные с индикаторами достижения компетенции</w:t>
            </w:r>
          </w:p>
        </w:tc>
      </w:tr>
      <w:tr w:rsidR="005F0622">
        <w:trPr>
          <w:trHeight w:val="145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ПКН-4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</w:t>
            </w:r>
          </w:p>
          <w:p w:rsidR="005F0622" w:rsidRDefault="005F0622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pStyle w:val="aff3"/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left" w:pos="298"/>
              </w:tabs>
              <w:ind w:left="5" w:hanging="5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color w:val="auto"/>
                <w:sz w:val="22"/>
                <w:szCs w:val="22"/>
                <w:u w:val="none"/>
              </w:rPr>
              <w:t>Формирует и применяет методики оценки эффективности экономических проектов в условиях неопределенности.</w:t>
            </w: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480E65">
            <w:pPr>
              <w:pStyle w:val="aff3"/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left" w:pos="298"/>
              </w:tabs>
              <w:ind w:left="5" w:hanging="5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color w:val="auto"/>
                <w:sz w:val="22"/>
                <w:szCs w:val="22"/>
                <w:u w:val="none"/>
              </w:rPr>
              <w:t>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Знание</w:t>
            </w:r>
            <w:r>
              <w:rPr>
                <w:sz w:val="22"/>
                <w:szCs w:val="22"/>
              </w:rPr>
              <w:t xml:space="preserve"> современных методик оценки эффективности экономических проектов, анализа финансово-хозяйственной деятельности.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Умение</w:t>
            </w:r>
            <w:r>
              <w:rPr>
                <w:sz w:val="22"/>
                <w:szCs w:val="22"/>
              </w:rPr>
              <w:t xml:space="preserve"> применять методики оценки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t>эффективности экономических проектов</w:t>
            </w:r>
            <w:r>
              <w:rPr>
                <w:sz w:val="22"/>
                <w:szCs w:val="22"/>
              </w:rPr>
              <w:t>, анализа финансово-хозяйственной деятельности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t xml:space="preserve"> в условиях неопределенности.</w:t>
            </w:r>
          </w:p>
          <w:p w:rsidR="005F0622" w:rsidRDefault="005F0622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Знание</w:t>
            </w:r>
            <w:r>
              <w:rPr>
                <w:sz w:val="22"/>
                <w:szCs w:val="22"/>
              </w:rPr>
              <w:t xml:space="preserve"> методов внутреннего аудита, контрольных процедур, типовых управленческих решений, принимаемых в целях реализации результатов внутреннего аудита и контроля.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Умение </w:t>
            </w:r>
            <w:r>
              <w:rPr>
                <w:sz w:val="22"/>
                <w:szCs w:val="22"/>
              </w:rPr>
              <w:t>составлять заключение по результатам внутреннего аудита, формулировать выводы на основе анализа финансово-хозяйственной деятельности.</w:t>
            </w:r>
          </w:p>
        </w:tc>
      </w:tr>
      <w:tr w:rsidR="005F0622">
        <w:trPr>
          <w:trHeight w:val="145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ПК-4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разрабатывать нормативно-правовые акты, стандарты, организационно-методические документы по учетно-аналитической и контрольной деятельности экономического субъекта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pStyle w:val="aff3"/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298"/>
              </w:tabs>
              <w:ind w:left="5" w:hanging="5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color w:val="auto"/>
                <w:sz w:val="22"/>
                <w:szCs w:val="22"/>
                <w:u w:val="none"/>
              </w:rPr>
              <w:t>Составляет рекомендации по разработке (корректировке) нормативно-правовых актов и методических документов, используемых в ходе учетно-аналитической и контрольной деятельности.</w:t>
            </w: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480E65">
            <w:pPr>
              <w:pStyle w:val="aff3"/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298"/>
              </w:tabs>
              <w:ind w:left="5" w:hanging="5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color w:val="auto"/>
                <w:sz w:val="22"/>
                <w:szCs w:val="22"/>
                <w:u w:val="none"/>
              </w:rPr>
              <w:t xml:space="preserve">Формирует организационно-распорядительные и методические документы по организации внутреннего контроля и внутреннего аудита, </w:t>
            </w:r>
            <w:proofErr w:type="spellStart"/>
            <w:r>
              <w:rPr>
                <w:rStyle w:val="-"/>
                <w:color w:val="auto"/>
                <w:sz w:val="22"/>
                <w:szCs w:val="22"/>
                <w:u w:val="none"/>
              </w:rPr>
              <w:lastRenderedPageBreak/>
              <w:t>контроллинга</w:t>
            </w:r>
            <w:proofErr w:type="spellEnd"/>
            <w:r>
              <w:rPr>
                <w:rStyle w:val="-"/>
                <w:color w:val="auto"/>
                <w:sz w:val="22"/>
                <w:szCs w:val="22"/>
                <w:u w:val="none"/>
              </w:rPr>
              <w:t>.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Знание</w:t>
            </w:r>
            <w:r>
              <w:rPr>
                <w:sz w:val="22"/>
                <w:szCs w:val="22"/>
              </w:rPr>
              <w:t xml:space="preserve"> нормативных правовых актов по организации учетной, экспертно-аналитической и контрольной деятельности.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Умение</w:t>
            </w:r>
            <w:r>
              <w:rPr>
                <w:sz w:val="22"/>
                <w:szCs w:val="22"/>
              </w:rPr>
              <w:t xml:space="preserve"> проводить анализ нормативных правовых актов с целью разработки методического обеспечения для стандартизации учетной и контрольной деятельности.</w:t>
            </w:r>
          </w:p>
          <w:p w:rsidR="005F0622" w:rsidRDefault="005F0622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Знание</w:t>
            </w:r>
            <w:r>
              <w:rPr>
                <w:sz w:val="22"/>
                <w:szCs w:val="22"/>
              </w:rPr>
              <w:t xml:space="preserve"> основ составления локальных нормативных актов экономического субъекта, включая стандарты, методические документы по организации внутреннего аудита и контроля, регламенты работы пользователей в информационных </w:t>
            </w:r>
            <w:r>
              <w:rPr>
                <w:sz w:val="22"/>
                <w:szCs w:val="22"/>
              </w:rPr>
              <w:lastRenderedPageBreak/>
              <w:t>системах.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Умение</w:t>
            </w:r>
            <w:r>
              <w:rPr>
                <w:sz w:val="22"/>
                <w:szCs w:val="22"/>
              </w:rPr>
              <w:t xml:space="preserve"> формировать локальные нормативные акты и разрабатывать методическую базу для служб внутреннего аудита и контроля.</w:t>
            </w:r>
          </w:p>
        </w:tc>
      </w:tr>
      <w:tr w:rsidR="005F0622">
        <w:trPr>
          <w:trHeight w:val="145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формировать и анализировать учетно-аналитическую информацию для эффективного управления экономическим субъектом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pStyle w:val="aff3"/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298"/>
              </w:tabs>
              <w:ind w:left="0" w:firstLine="0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color w:val="auto"/>
                <w:sz w:val="22"/>
                <w:szCs w:val="22"/>
                <w:u w:val="none"/>
              </w:rPr>
              <w:t>Использует информационные технологии для анализа учетно-аналитической информации.</w:t>
            </w: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480E65">
            <w:pPr>
              <w:pStyle w:val="aff3"/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298"/>
              </w:tabs>
              <w:ind w:left="5" w:hanging="5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color w:val="auto"/>
                <w:sz w:val="22"/>
                <w:szCs w:val="22"/>
                <w:u w:val="none"/>
              </w:rPr>
              <w:t>Организует и координирует учетно-аналитический процесс финансово-хозяйственной деятельности для составления и представления бухгалтерской (финансовой) отчетности экономического субъекта, а также системы внутреннего контроля.</w:t>
            </w: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480E65">
            <w:pPr>
              <w:pStyle w:val="aff3"/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298"/>
              </w:tabs>
              <w:ind w:left="5" w:hanging="5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color w:val="auto"/>
                <w:sz w:val="22"/>
                <w:szCs w:val="22"/>
                <w:u w:val="none"/>
              </w:rPr>
              <w:t>Проводит методическое обоснование управлением затратами и правильностью формирования финансового результата.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Знание</w:t>
            </w:r>
            <w:r>
              <w:rPr>
                <w:sz w:val="22"/>
                <w:szCs w:val="22"/>
              </w:rPr>
              <w:t xml:space="preserve"> современных инструментов </w:t>
            </w:r>
            <w:r>
              <w:rPr>
                <w:sz w:val="22"/>
                <w:szCs w:val="22"/>
              </w:rPr>
              <w:br/>
              <w:t>и технологий, применяемых при анализе учетно-аналитической информации.</w:t>
            </w:r>
          </w:p>
          <w:p w:rsidR="005F0622" w:rsidRDefault="00480E65">
            <w:pPr>
              <w:widowControl w:val="0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b/>
                <w:sz w:val="22"/>
                <w:szCs w:val="22"/>
              </w:rPr>
              <w:t>Умение</w:t>
            </w:r>
            <w:r>
              <w:rPr>
                <w:sz w:val="22"/>
                <w:szCs w:val="22"/>
              </w:rPr>
              <w:t xml:space="preserve"> применять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t>информационные технологии для анализа учетно-аналитической информации.</w:t>
            </w:r>
          </w:p>
          <w:p w:rsidR="005F0622" w:rsidRDefault="005F0622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Знание</w:t>
            </w:r>
            <w:r>
              <w:rPr>
                <w:sz w:val="22"/>
                <w:szCs w:val="22"/>
              </w:rPr>
              <w:t xml:space="preserve"> нормативного правового регулирования учетно-аналитического процесса финансово-хозяйственной деятельности.</w:t>
            </w:r>
          </w:p>
          <w:p w:rsidR="005F0622" w:rsidRDefault="00480E65">
            <w:pPr>
              <w:widowControl w:val="0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b/>
                <w:sz w:val="22"/>
                <w:szCs w:val="22"/>
              </w:rPr>
              <w:t>Умение</w:t>
            </w:r>
            <w:r>
              <w:rPr>
                <w:sz w:val="22"/>
                <w:szCs w:val="22"/>
              </w:rPr>
              <w:t xml:space="preserve"> организовывать и координировать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t>учетно-аналитический процесс финансово-хозяйственной деятельности для составления и представления бухгалтерской (финансовой) отчетности экономического субъекта, а также системы внутреннего контроля.</w:t>
            </w:r>
          </w:p>
          <w:p w:rsidR="005F0622" w:rsidRDefault="005F0622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Знание</w:t>
            </w:r>
            <w:r>
              <w:rPr>
                <w:sz w:val="22"/>
                <w:szCs w:val="22"/>
              </w:rPr>
              <w:t xml:space="preserve"> принципов, правил, методик оценки эффективности использования бюджетных средств.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Умение</w:t>
            </w:r>
            <w:r>
              <w:rPr>
                <w:sz w:val="22"/>
                <w:szCs w:val="22"/>
              </w:rPr>
              <w:t xml:space="preserve"> оценивать эффективность использования бюджетных средств.</w:t>
            </w:r>
          </w:p>
        </w:tc>
      </w:tr>
    </w:tbl>
    <w:p w:rsidR="005F0622" w:rsidRDefault="005F0622">
      <w:pPr>
        <w:spacing w:line="360" w:lineRule="auto"/>
        <w:jc w:val="both"/>
        <w:rPr>
          <w:sz w:val="28"/>
        </w:rPr>
      </w:pPr>
    </w:p>
    <w:p w:rsidR="005F0622" w:rsidRDefault="00480E65">
      <w:pPr>
        <w:pStyle w:val="1"/>
        <w:ind w:firstLine="709"/>
        <w:jc w:val="both"/>
        <w:rPr>
          <w:b/>
          <w:bCs/>
          <w:i/>
          <w:sz w:val="28"/>
          <w:szCs w:val="28"/>
        </w:rPr>
      </w:pPr>
      <w:bookmarkStart w:id="7" w:name="_Toc324441754"/>
      <w:bookmarkStart w:id="8" w:name="_Toc104560870"/>
      <w:bookmarkStart w:id="9" w:name="_Toc101717186"/>
      <w:r>
        <w:rPr>
          <w:b/>
          <w:bCs/>
          <w:sz w:val="28"/>
          <w:szCs w:val="28"/>
        </w:rPr>
        <w:t>3.</w:t>
      </w:r>
      <w:bookmarkEnd w:id="7"/>
      <w:r>
        <w:rPr>
          <w:b/>
          <w:b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Место дисциплины в структуре образовательной программы</w:t>
      </w:r>
      <w:bookmarkEnd w:id="8"/>
      <w:bookmarkEnd w:id="9"/>
    </w:p>
    <w:p w:rsidR="00DE0E2A" w:rsidRDefault="00480E6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Дисциплина</w:t>
      </w:r>
      <w:r>
        <w:rPr>
          <w:i/>
          <w:sz w:val="28"/>
          <w:szCs w:val="28"/>
        </w:rPr>
        <w:t xml:space="preserve"> «Внутренний аудит и контроль» </w:t>
      </w:r>
      <w:r>
        <w:rPr>
          <w:sz w:val="28"/>
          <w:szCs w:val="28"/>
        </w:rPr>
        <w:t xml:space="preserve">является относится к модулю направленности </w:t>
      </w:r>
      <w:r w:rsidR="00DE0E2A">
        <w:rPr>
          <w:sz w:val="28"/>
          <w:szCs w:val="28"/>
        </w:rPr>
        <w:t xml:space="preserve">обязательной части </w:t>
      </w:r>
      <w:r>
        <w:rPr>
          <w:sz w:val="28"/>
          <w:szCs w:val="28"/>
        </w:rPr>
        <w:t xml:space="preserve">программы магистратуры «Финансовый 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» по направлению подготовки 38.04.01 «Экономика». </w:t>
      </w:r>
    </w:p>
    <w:p w:rsidR="005F0622" w:rsidRDefault="005F0622">
      <w:pPr>
        <w:spacing w:line="360" w:lineRule="auto"/>
        <w:jc w:val="both"/>
        <w:rPr>
          <w:sz w:val="28"/>
        </w:rPr>
      </w:pPr>
    </w:p>
    <w:p w:rsidR="005F0622" w:rsidRDefault="00480E65">
      <w:pPr>
        <w:pStyle w:val="1"/>
        <w:numPr>
          <w:ilvl w:val="0"/>
          <w:numId w:val="0"/>
        </w:numPr>
        <w:spacing w:line="276" w:lineRule="auto"/>
        <w:jc w:val="both"/>
        <w:rPr>
          <w:b/>
          <w:iCs/>
          <w:sz w:val="28"/>
          <w:szCs w:val="28"/>
        </w:rPr>
      </w:pPr>
      <w:bookmarkStart w:id="10" w:name="_Toc104560871"/>
      <w:bookmarkStart w:id="11" w:name="_Toc101717187"/>
      <w:r>
        <w:rPr>
          <w:b/>
          <w:iCs/>
          <w:sz w:val="28"/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</w:p>
    <w:p w:rsidR="005F0622" w:rsidRDefault="00480E65">
      <w:pPr>
        <w:spacing w:line="360" w:lineRule="auto"/>
        <w:ind w:firstLine="709"/>
        <w:jc w:val="both"/>
        <w:rPr>
          <w:sz w:val="28"/>
        </w:rPr>
      </w:pPr>
      <w:r>
        <w:rPr>
          <w:rFonts w:eastAsia="Calibri"/>
          <w:sz w:val="28"/>
          <w:szCs w:val="28"/>
        </w:rPr>
        <w:t xml:space="preserve">Направление подготовки «Экономика», </w:t>
      </w:r>
      <w:r>
        <w:rPr>
          <w:sz w:val="28"/>
          <w:szCs w:val="28"/>
        </w:rPr>
        <w:t xml:space="preserve">направленность программы магистратуры «Финансовый 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>»</w:t>
      </w:r>
      <w:r>
        <w:rPr>
          <w:rFonts w:eastAsia="Calibri"/>
          <w:sz w:val="28"/>
          <w:szCs w:val="28"/>
        </w:rPr>
        <w:t>, очная форма обучения</w:t>
      </w:r>
    </w:p>
    <w:p w:rsidR="005F0622" w:rsidRDefault="00480E6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69"/>
        <w:gridCol w:w="2218"/>
        <w:gridCol w:w="2360"/>
      </w:tblGrid>
      <w:tr w:rsidR="005F0622" w:rsidTr="0041358A"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Вид учебной работы по дисциплине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  <w:p w:rsidR="005F0622" w:rsidRDefault="00480E65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1</w:t>
            </w:r>
          </w:p>
          <w:p w:rsidR="005F0622" w:rsidRDefault="00480E65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5F0622" w:rsidTr="0041358A">
        <w:trPr>
          <w:trHeight w:val="524"/>
        </w:trPr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Общая трудоемкость дисциплины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622" w:rsidRDefault="00480E6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 / 108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622" w:rsidRDefault="00480E6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108</w:t>
            </w:r>
          </w:p>
        </w:tc>
      </w:tr>
      <w:tr w:rsidR="0041358A" w:rsidTr="0041358A">
        <w:trPr>
          <w:trHeight w:val="418"/>
        </w:trPr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58A" w:rsidRDefault="0041358A" w:rsidP="0041358A">
            <w:pPr>
              <w:widowControl w:val="0"/>
              <w:rPr>
                <w:b/>
                <w:lang w:eastAsia="zh-CN"/>
              </w:rPr>
            </w:pPr>
            <w:bookmarkStart w:id="12" w:name="_GoBack" w:colFirst="2" w:colLast="2"/>
            <w:r>
              <w:rPr>
                <w:b/>
                <w:lang w:eastAsia="zh-CN"/>
              </w:rPr>
              <w:t>Контактная работа -Аудиторные занятия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58A" w:rsidRDefault="0041358A" w:rsidP="0041358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40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58A" w:rsidRDefault="0041358A" w:rsidP="0041358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40</w:t>
            </w:r>
          </w:p>
        </w:tc>
      </w:tr>
      <w:bookmarkEnd w:id="12"/>
      <w:tr w:rsidR="0041358A" w:rsidTr="0041358A"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58A" w:rsidRDefault="0041358A" w:rsidP="0041358A">
            <w:pPr>
              <w:keepNext/>
              <w:widowControl w:val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58A" w:rsidRDefault="0041358A" w:rsidP="0041358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58A" w:rsidRDefault="0041358A" w:rsidP="0041358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41358A" w:rsidTr="0041358A"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58A" w:rsidRDefault="0041358A" w:rsidP="0041358A">
            <w:pPr>
              <w:keepNext/>
              <w:widowControl w:val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58A" w:rsidRDefault="0041358A" w:rsidP="0041358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58A" w:rsidRDefault="0041358A" w:rsidP="0041358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</w:tr>
      <w:tr w:rsidR="0041358A" w:rsidTr="0041358A">
        <w:trPr>
          <w:trHeight w:val="403"/>
        </w:trPr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58A" w:rsidRDefault="0041358A" w:rsidP="0041358A">
            <w:pPr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Самостоятельная работа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58A" w:rsidRDefault="0041358A" w:rsidP="0041358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68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58A" w:rsidRDefault="0041358A" w:rsidP="0041358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68</w:t>
            </w:r>
          </w:p>
        </w:tc>
      </w:tr>
      <w:tr w:rsidR="0041358A" w:rsidTr="0041358A"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58A" w:rsidRDefault="0041358A" w:rsidP="0041358A"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Вид текущего контроля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58A" w:rsidRDefault="0041358A" w:rsidP="0041358A">
            <w:pPr>
              <w:widowControl w:val="0"/>
              <w:jc w:val="center"/>
            </w:pPr>
            <w:r>
              <w:t>Домашнее творческое задание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58A" w:rsidRDefault="0041358A" w:rsidP="0041358A">
            <w:pPr>
              <w:widowControl w:val="0"/>
              <w:jc w:val="center"/>
            </w:pPr>
            <w:r>
              <w:t>Домашнее творческое задание</w:t>
            </w:r>
          </w:p>
        </w:tc>
      </w:tr>
      <w:tr w:rsidR="0041358A" w:rsidTr="0041358A"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58A" w:rsidRDefault="0041358A" w:rsidP="0041358A"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Вид промежуточной аттестации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58A" w:rsidRDefault="0041358A" w:rsidP="0041358A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Экзамен</w:t>
            </w:r>
            <w:r>
              <w:rPr>
                <w:lang w:eastAsia="zh-CN"/>
              </w:rPr>
              <w:tab/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58A" w:rsidRDefault="0041358A" w:rsidP="0041358A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Экзамен</w:t>
            </w:r>
          </w:p>
        </w:tc>
      </w:tr>
    </w:tbl>
    <w:p w:rsidR="005F0622" w:rsidRDefault="005F0622">
      <w:pPr>
        <w:jc w:val="right"/>
        <w:rPr>
          <w:sz w:val="28"/>
          <w:szCs w:val="28"/>
        </w:rPr>
      </w:pPr>
    </w:p>
    <w:p w:rsidR="005F0622" w:rsidRDefault="00480E65">
      <w:pPr>
        <w:pStyle w:val="1"/>
        <w:spacing w:line="276" w:lineRule="auto"/>
        <w:jc w:val="both"/>
        <w:rPr>
          <w:b/>
          <w:bCs/>
          <w:sz w:val="28"/>
          <w:szCs w:val="28"/>
        </w:rPr>
      </w:pPr>
      <w:bookmarkStart w:id="13" w:name="_Toc104560872"/>
      <w:bookmarkStart w:id="14" w:name="_Toc101717188"/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</w:p>
    <w:p w:rsidR="005F0622" w:rsidRDefault="005F0622">
      <w:pPr>
        <w:spacing w:line="360" w:lineRule="auto"/>
        <w:jc w:val="both"/>
        <w:rPr>
          <w:sz w:val="28"/>
        </w:rPr>
      </w:pPr>
    </w:p>
    <w:p w:rsidR="005F0622" w:rsidRDefault="00480E65">
      <w:pPr>
        <w:pStyle w:val="2"/>
        <w:spacing w:line="360" w:lineRule="auto"/>
        <w:ind w:firstLine="709"/>
        <w:jc w:val="both"/>
        <w:rPr>
          <w:bCs/>
          <w:szCs w:val="28"/>
        </w:rPr>
      </w:pPr>
      <w:bookmarkStart w:id="15" w:name="_Toc104560873"/>
      <w:bookmarkStart w:id="16" w:name="_Toc101717189"/>
      <w:r>
        <w:rPr>
          <w:bCs/>
          <w:szCs w:val="28"/>
        </w:rPr>
        <w:t>5.1. Содержание дисциплины</w:t>
      </w:r>
      <w:bookmarkEnd w:id="15"/>
      <w:bookmarkEnd w:id="16"/>
    </w:p>
    <w:p w:rsidR="005F0622" w:rsidRDefault="00480E65">
      <w:pPr>
        <w:spacing w:line="360" w:lineRule="auto"/>
        <w:ind w:firstLine="709"/>
        <w:jc w:val="both"/>
        <w:rPr>
          <w:b/>
          <w:bCs/>
          <w:kern w:val="2"/>
          <w:sz w:val="28"/>
          <w:szCs w:val="28"/>
        </w:rPr>
      </w:pPr>
      <w:bookmarkStart w:id="17" w:name="_Toc335907247"/>
      <w:bookmarkStart w:id="18" w:name="_Toc327880010"/>
      <w:bookmarkEnd w:id="17"/>
      <w:bookmarkEnd w:id="18"/>
      <w:r>
        <w:rPr>
          <w:b/>
          <w:sz w:val="28"/>
          <w:szCs w:val="28"/>
        </w:rPr>
        <w:t>Тема 1. Содержательные аспекты</w:t>
      </w:r>
      <w:r>
        <w:t xml:space="preserve"> </w:t>
      </w:r>
      <w:r>
        <w:rPr>
          <w:b/>
          <w:sz w:val="28"/>
          <w:szCs w:val="28"/>
        </w:rPr>
        <w:t>внутреннего аудита и контроля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Международные основы профессиональной практики внутреннего аудита. Стандарты качественных характеристик (</w:t>
      </w:r>
      <w:proofErr w:type="spellStart"/>
      <w:r>
        <w:rPr>
          <w:sz w:val="28"/>
          <w:szCs w:val="28"/>
        </w:rPr>
        <w:t>Attribute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standards</w:t>
      </w:r>
      <w:proofErr w:type="spellEnd"/>
      <w:r>
        <w:rPr>
          <w:sz w:val="28"/>
          <w:szCs w:val="28"/>
        </w:rPr>
        <w:t>). Стандарты деятельности (</w:t>
      </w:r>
      <w:proofErr w:type="spellStart"/>
      <w:r>
        <w:rPr>
          <w:sz w:val="28"/>
          <w:szCs w:val="28"/>
        </w:rPr>
        <w:t>Performance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standards</w:t>
      </w:r>
      <w:proofErr w:type="spellEnd"/>
      <w:r>
        <w:rPr>
          <w:sz w:val="28"/>
          <w:szCs w:val="28"/>
        </w:rPr>
        <w:t>). Концепция COSO «Внутренний контроль» (концептуальные основы). Профессиональный стандарт «Внутренний аудитор». Профессиональный стандарт «Специалист по внутреннему контролю (внутренний контролер)». Отличительные особенности внутреннего аудита и контроля в государственном и частном секторах экономики. Взаимосвязь внутреннего аудита и контроля с системой менеджмента качества организации. Системный подход к развитию внутреннего аудита и контроля.</w:t>
      </w:r>
    </w:p>
    <w:p w:rsidR="005F0622" w:rsidRDefault="00480E6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Тема 2. Процедурные аспекты </w:t>
      </w:r>
      <w:r>
        <w:rPr>
          <w:b/>
          <w:sz w:val="28"/>
          <w:szCs w:val="28"/>
        </w:rPr>
        <w:t xml:space="preserve">внутреннего аудита </w:t>
      </w:r>
    </w:p>
    <w:p w:rsidR="005F0622" w:rsidRDefault="00480E6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Организационная структура системы внутреннего аудита. Оценка эффективности системы внутреннего аудита. Разработка системы ключевых показателей эффективности (КПЭ) деятельности системы внутреннего аудита и методики их расчета. </w:t>
      </w:r>
      <w:r>
        <w:rPr>
          <w:sz w:val="28"/>
          <w:szCs w:val="28"/>
        </w:rPr>
        <w:t xml:space="preserve">Организация и структура службы внутреннего аудита. Должностные инструкции. Программы внутреннего аудита ключевых бизнес-процессов. Процесс «продажи». Процесс «закупки». Процесс «инвестиции». Процесс «управление запасами». Процесс «Управление активами». Процесс «Персонал». Процесс «Бизнес-планирование и бюджетирование». Составление и представление аудиторского заключения, отчетности о результатах внутреннего аудита. </w:t>
      </w:r>
    </w:p>
    <w:p w:rsidR="005F0622" w:rsidRDefault="00480E6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Процедурные аспекты внутреннего контроля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Составляющие системы внутреннего контроля. Оценка системы внутреннего контроля. Оценка надежности внутреннего финансового контроля. Анализ контрольной среды организации. Требования к организации системы внутреннего контроля. Планирование внутреннего контроля, разработка и регламентация контрольных процедур. Внутренний контроль при реализации процессного подхода в управлении организацией, формирование контрольных карт. Мониторинг системы внутреннего контроля. Оценка организации, применения и достаточности совершаемых контрольных действий на предмет их соразмерности выявленным рискам, а также способности предупреждать (не допускать) нарушения и (или) недостатки. Контрольные процедуры в управляющих, операционных и поддерживающих процессах. Технологии, используемые при осуществлении контрольных процедур.</w:t>
      </w:r>
    </w:p>
    <w:p w:rsidR="005F0622" w:rsidRDefault="00480E6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4. Особенности организации внутреннего аудита и контроля 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работы внутреннего аудита в акционерных обществах с участием Российской Федерации. Организация управления рисками, внутреннего контроля, внутреннего аудита, работы комитета совета директоров (Наблюдательного совета) по аудиту в публичных акционерных обществах Анализ рекомендаций руководителям службы внутреннего </w:t>
      </w:r>
      <w:r>
        <w:rPr>
          <w:sz w:val="28"/>
          <w:szCs w:val="28"/>
        </w:rPr>
        <w:lastRenderedPageBreak/>
        <w:t>контроля, службы внутреннего аудита, службы управления рисками финансовых организаций.</w:t>
      </w:r>
    </w:p>
    <w:p w:rsidR="005F0622" w:rsidRDefault="00480E65">
      <w:pPr>
        <w:pStyle w:val="2"/>
        <w:spacing w:line="360" w:lineRule="auto"/>
        <w:ind w:firstLine="709"/>
        <w:jc w:val="both"/>
        <w:rPr>
          <w:bCs/>
          <w:szCs w:val="28"/>
        </w:rPr>
      </w:pPr>
      <w:bookmarkStart w:id="19" w:name="_Toc326701978"/>
      <w:bookmarkStart w:id="20" w:name="_Toc104560874"/>
      <w:bookmarkStart w:id="21" w:name="_Toc101717190"/>
      <w:r>
        <w:rPr>
          <w:bCs/>
          <w:szCs w:val="28"/>
        </w:rPr>
        <w:t xml:space="preserve">5.2. </w:t>
      </w:r>
      <w:bookmarkEnd w:id="19"/>
      <w:r>
        <w:rPr>
          <w:bCs/>
          <w:szCs w:val="28"/>
        </w:rPr>
        <w:t>Учебно-тематический план</w:t>
      </w:r>
      <w:bookmarkEnd w:id="20"/>
      <w:bookmarkEnd w:id="21"/>
    </w:p>
    <w:p w:rsidR="005F0622" w:rsidRDefault="00480E6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Style w:val="aff5"/>
        <w:tblW w:w="5000" w:type="pct"/>
        <w:tblLayout w:type="fixed"/>
        <w:tblLook w:val="04A0" w:firstRow="1" w:lastRow="0" w:firstColumn="1" w:lastColumn="0" w:noHBand="0" w:noVBand="1"/>
      </w:tblPr>
      <w:tblGrid>
        <w:gridCol w:w="478"/>
        <w:gridCol w:w="1686"/>
        <w:gridCol w:w="809"/>
        <w:gridCol w:w="856"/>
        <w:gridCol w:w="989"/>
        <w:gridCol w:w="1559"/>
        <w:gridCol w:w="1281"/>
        <w:gridCol w:w="1689"/>
      </w:tblGrid>
      <w:tr w:rsidR="005F0622">
        <w:trPr>
          <w:tblHeader/>
        </w:trPr>
        <w:tc>
          <w:tcPr>
            <w:tcW w:w="477" w:type="dxa"/>
            <w:vMerge w:val="restart"/>
            <w:vAlign w:val="center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pacing w:val="-14"/>
                <w:sz w:val="22"/>
                <w:szCs w:val="22"/>
              </w:rPr>
              <w:t>п/п</w:t>
            </w:r>
          </w:p>
        </w:tc>
        <w:tc>
          <w:tcPr>
            <w:tcW w:w="1688" w:type="dxa"/>
            <w:vMerge w:val="restart"/>
            <w:vAlign w:val="center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Наименование </w:t>
            </w:r>
            <w:r>
              <w:rPr>
                <w:b/>
                <w:bCs/>
                <w:sz w:val="22"/>
                <w:szCs w:val="22"/>
              </w:rPr>
              <w:t>тем (разделов) дисциплины</w:t>
            </w:r>
          </w:p>
        </w:tc>
        <w:tc>
          <w:tcPr>
            <w:tcW w:w="5500" w:type="dxa"/>
            <w:gridSpan w:val="5"/>
            <w:vAlign w:val="center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Трудоемкость в часах</w:t>
            </w:r>
          </w:p>
        </w:tc>
        <w:tc>
          <w:tcPr>
            <w:tcW w:w="1691" w:type="dxa"/>
            <w:vMerge w:val="restart"/>
            <w:vAlign w:val="center"/>
          </w:tcPr>
          <w:p w:rsidR="005F0622" w:rsidRDefault="00480E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5F0622">
        <w:trPr>
          <w:tblHeader/>
        </w:trPr>
        <w:tc>
          <w:tcPr>
            <w:tcW w:w="477" w:type="dxa"/>
            <w:vMerge/>
          </w:tcPr>
          <w:p w:rsidR="005F0622" w:rsidRDefault="005F06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8" w:type="dxa"/>
            <w:vMerge/>
          </w:tcPr>
          <w:p w:rsidR="005F0622" w:rsidRDefault="005F062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Merge w:val="restart"/>
            <w:vAlign w:val="center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pacing w:val="-4"/>
                <w:sz w:val="22"/>
                <w:szCs w:val="22"/>
              </w:rPr>
              <w:t>Всего</w:t>
            </w:r>
          </w:p>
        </w:tc>
        <w:tc>
          <w:tcPr>
            <w:tcW w:w="3408" w:type="dxa"/>
            <w:gridSpan w:val="3"/>
            <w:vAlign w:val="center"/>
          </w:tcPr>
          <w:p w:rsidR="005F0622" w:rsidRDefault="00DE0E2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Контактная работа-</w:t>
            </w:r>
            <w:r w:rsidR="00480E65">
              <w:rPr>
                <w:b/>
                <w:bCs/>
                <w:sz w:val="22"/>
                <w:szCs w:val="22"/>
              </w:rPr>
              <w:t>Аудиторная работа</w:t>
            </w:r>
          </w:p>
        </w:tc>
        <w:tc>
          <w:tcPr>
            <w:tcW w:w="1282" w:type="dxa"/>
            <w:vMerge w:val="restart"/>
            <w:vAlign w:val="center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1691" w:type="dxa"/>
            <w:vMerge/>
          </w:tcPr>
          <w:p w:rsidR="005F0622" w:rsidRDefault="005F0622">
            <w:pPr>
              <w:jc w:val="right"/>
              <w:rPr>
                <w:sz w:val="22"/>
                <w:szCs w:val="22"/>
              </w:rPr>
            </w:pPr>
          </w:p>
        </w:tc>
      </w:tr>
      <w:tr w:rsidR="005F0622">
        <w:trPr>
          <w:tblHeader/>
        </w:trPr>
        <w:tc>
          <w:tcPr>
            <w:tcW w:w="477" w:type="dxa"/>
            <w:vMerge/>
          </w:tcPr>
          <w:p w:rsidR="005F0622" w:rsidRDefault="005F06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8" w:type="dxa"/>
            <w:vMerge/>
          </w:tcPr>
          <w:p w:rsidR="005F0622" w:rsidRDefault="005F062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Merge/>
          </w:tcPr>
          <w:p w:rsidR="005F0622" w:rsidRDefault="005F062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7" w:type="dxa"/>
            <w:vAlign w:val="center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 xml:space="preserve">Общая, в </w:t>
            </w:r>
            <w:proofErr w:type="spellStart"/>
            <w:r>
              <w:rPr>
                <w:spacing w:val="-6"/>
                <w:sz w:val="22"/>
                <w:szCs w:val="22"/>
              </w:rPr>
              <w:t>т.ч</w:t>
            </w:r>
            <w:proofErr w:type="spellEnd"/>
            <w:r>
              <w:rPr>
                <w:spacing w:val="-6"/>
                <w:sz w:val="22"/>
                <w:szCs w:val="22"/>
              </w:rPr>
              <w:t>.:</w:t>
            </w:r>
          </w:p>
        </w:tc>
        <w:tc>
          <w:tcPr>
            <w:tcW w:w="990" w:type="dxa"/>
            <w:vAlign w:val="center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561" w:type="dxa"/>
            <w:vAlign w:val="center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Семинары,</w:t>
            </w:r>
            <w:r>
              <w:rPr>
                <w:sz w:val="22"/>
                <w:szCs w:val="22"/>
              </w:rPr>
              <w:t xml:space="preserve"> п</w:t>
            </w:r>
            <w:r>
              <w:rPr>
                <w:spacing w:val="-4"/>
                <w:sz w:val="22"/>
                <w:szCs w:val="22"/>
              </w:rPr>
              <w:t>рактич</w:t>
            </w:r>
            <w:r>
              <w:rPr>
                <w:sz w:val="22"/>
                <w:szCs w:val="22"/>
              </w:rPr>
              <w:t xml:space="preserve">еские </w:t>
            </w:r>
            <w:r>
              <w:rPr>
                <w:spacing w:val="-2"/>
                <w:sz w:val="22"/>
                <w:szCs w:val="22"/>
              </w:rPr>
              <w:t>занятия</w:t>
            </w:r>
          </w:p>
        </w:tc>
        <w:tc>
          <w:tcPr>
            <w:tcW w:w="1282" w:type="dxa"/>
            <w:vMerge/>
          </w:tcPr>
          <w:p w:rsidR="005F0622" w:rsidRDefault="005F062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91" w:type="dxa"/>
            <w:vMerge/>
          </w:tcPr>
          <w:p w:rsidR="005F0622" w:rsidRDefault="005F0622">
            <w:pPr>
              <w:jc w:val="right"/>
              <w:rPr>
                <w:sz w:val="22"/>
                <w:szCs w:val="22"/>
              </w:rPr>
            </w:pPr>
          </w:p>
        </w:tc>
      </w:tr>
      <w:tr w:rsidR="005F0622">
        <w:tc>
          <w:tcPr>
            <w:tcW w:w="477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88" w:type="dxa"/>
          </w:tcPr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Содержательные аспекты внутреннего аудита и контроля</w:t>
            </w:r>
          </w:p>
        </w:tc>
        <w:tc>
          <w:tcPr>
            <w:tcW w:w="810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857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0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1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82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691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Опрос. Обсуждение дискуссионных вопросов.</w:t>
            </w:r>
          </w:p>
        </w:tc>
      </w:tr>
      <w:tr w:rsidR="005F0622">
        <w:tc>
          <w:tcPr>
            <w:tcW w:w="477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88" w:type="dxa"/>
          </w:tcPr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Процедурные аспекты внутреннего аудита</w:t>
            </w:r>
          </w:p>
        </w:tc>
        <w:tc>
          <w:tcPr>
            <w:tcW w:w="810" w:type="dxa"/>
          </w:tcPr>
          <w:p w:rsidR="005F0622" w:rsidRDefault="00480E65">
            <w:pPr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27</w:t>
            </w:r>
          </w:p>
        </w:tc>
        <w:tc>
          <w:tcPr>
            <w:tcW w:w="857" w:type="dxa"/>
          </w:tcPr>
          <w:p w:rsidR="005F0622" w:rsidRDefault="00480E65">
            <w:pPr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8</w:t>
            </w:r>
          </w:p>
        </w:tc>
        <w:tc>
          <w:tcPr>
            <w:tcW w:w="990" w:type="dxa"/>
          </w:tcPr>
          <w:p w:rsidR="005F0622" w:rsidRDefault="00480E65">
            <w:pPr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561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82" w:type="dxa"/>
          </w:tcPr>
          <w:p w:rsidR="005F0622" w:rsidRDefault="00480E65">
            <w:pPr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19</w:t>
            </w:r>
          </w:p>
        </w:tc>
        <w:tc>
          <w:tcPr>
            <w:tcW w:w="1691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Опрос. Обсуждение дискуссионных вопросов. Решение практических заданий.</w:t>
            </w:r>
          </w:p>
        </w:tc>
      </w:tr>
      <w:tr w:rsidR="005F0622">
        <w:tc>
          <w:tcPr>
            <w:tcW w:w="477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88" w:type="dxa"/>
          </w:tcPr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 Процедурные аспекты внутреннего контроля</w:t>
            </w:r>
          </w:p>
        </w:tc>
        <w:tc>
          <w:tcPr>
            <w:tcW w:w="810" w:type="dxa"/>
          </w:tcPr>
          <w:p w:rsidR="005F0622" w:rsidRDefault="00480E65">
            <w:pPr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27</w:t>
            </w:r>
          </w:p>
        </w:tc>
        <w:tc>
          <w:tcPr>
            <w:tcW w:w="857" w:type="dxa"/>
          </w:tcPr>
          <w:p w:rsidR="005F0622" w:rsidRDefault="00480E65">
            <w:pPr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8</w:t>
            </w:r>
          </w:p>
        </w:tc>
        <w:tc>
          <w:tcPr>
            <w:tcW w:w="990" w:type="dxa"/>
          </w:tcPr>
          <w:p w:rsidR="005F0622" w:rsidRDefault="00480E65">
            <w:pPr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561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82" w:type="dxa"/>
          </w:tcPr>
          <w:p w:rsidR="005F0622" w:rsidRDefault="00480E65">
            <w:pPr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19</w:t>
            </w:r>
          </w:p>
        </w:tc>
        <w:tc>
          <w:tcPr>
            <w:tcW w:w="1691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Опрос. Решение тестов. Обсуждение дискуссионных вопросов. </w:t>
            </w:r>
          </w:p>
        </w:tc>
      </w:tr>
      <w:tr w:rsidR="005F0622">
        <w:tc>
          <w:tcPr>
            <w:tcW w:w="477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88" w:type="dxa"/>
          </w:tcPr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4. Особенности организации внутреннего аудита и контроля</w:t>
            </w:r>
          </w:p>
        </w:tc>
        <w:tc>
          <w:tcPr>
            <w:tcW w:w="810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27</w:t>
            </w:r>
          </w:p>
        </w:tc>
        <w:tc>
          <w:tcPr>
            <w:tcW w:w="857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8</w:t>
            </w:r>
          </w:p>
        </w:tc>
        <w:tc>
          <w:tcPr>
            <w:tcW w:w="990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1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82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691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Опрос. Решение тестов. Решение практических заданий.</w:t>
            </w:r>
          </w:p>
        </w:tc>
      </w:tr>
      <w:tr w:rsidR="005F0622">
        <w:tc>
          <w:tcPr>
            <w:tcW w:w="477" w:type="dxa"/>
          </w:tcPr>
          <w:p w:rsidR="005F0622" w:rsidRDefault="005F06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8" w:type="dxa"/>
          </w:tcPr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810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857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990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1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282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1691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учебному плану: домашнее творческое задание.</w:t>
            </w:r>
          </w:p>
        </w:tc>
      </w:tr>
      <w:tr w:rsidR="005F0622">
        <w:tc>
          <w:tcPr>
            <w:tcW w:w="477" w:type="dxa"/>
          </w:tcPr>
          <w:p w:rsidR="005F0622" w:rsidRDefault="005F06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8" w:type="dxa"/>
          </w:tcPr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в %</w:t>
            </w:r>
          </w:p>
        </w:tc>
        <w:tc>
          <w:tcPr>
            <w:tcW w:w="810" w:type="dxa"/>
          </w:tcPr>
          <w:p w:rsidR="005F0622" w:rsidRDefault="005F06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30%</w:t>
            </w:r>
          </w:p>
        </w:tc>
        <w:tc>
          <w:tcPr>
            <w:tcW w:w="990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25%</w:t>
            </w:r>
          </w:p>
        </w:tc>
        <w:tc>
          <w:tcPr>
            <w:tcW w:w="1561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75%</w:t>
            </w:r>
          </w:p>
        </w:tc>
        <w:tc>
          <w:tcPr>
            <w:tcW w:w="1282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70%</w:t>
            </w:r>
          </w:p>
        </w:tc>
        <w:tc>
          <w:tcPr>
            <w:tcW w:w="1691" w:type="dxa"/>
          </w:tcPr>
          <w:p w:rsidR="005F0622" w:rsidRDefault="005F0622">
            <w:pPr>
              <w:jc w:val="center"/>
              <w:rPr>
                <w:sz w:val="22"/>
                <w:szCs w:val="22"/>
              </w:rPr>
            </w:pPr>
          </w:p>
        </w:tc>
      </w:tr>
    </w:tbl>
    <w:p w:rsidR="005F0622" w:rsidRDefault="005F0622">
      <w:pPr>
        <w:jc w:val="both"/>
        <w:rPr>
          <w:sz w:val="28"/>
          <w:szCs w:val="28"/>
        </w:rPr>
      </w:pPr>
    </w:p>
    <w:p w:rsidR="005F0622" w:rsidRDefault="005F0622">
      <w:pPr>
        <w:jc w:val="both"/>
        <w:rPr>
          <w:sz w:val="28"/>
          <w:szCs w:val="28"/>
        </w:rPr>
      </w:pPr>
    </w:p>
    <w:p w:rsidR="005F0622" w:rsidRDefault="005F0622">
      <w:pPr>
        <w:jc w:val="both"/>
        <w:rPr>
          <w:sz w:val="28"/>
          <w:szCs w:val="28"/>
        </w:rPr>
      </w:pPr>
    </w:p>
    <w:p w:rsidR="005F0622" w:rsidRDefault="005F0622">
      <w:pPr>
        <w:jc w:val="both"/>
        <w:rPr>
          <w:sz w:val="28"/>
          <w:szCs w:val="28"/>
        </w:rPr>
      </w:pPr>
    </w:p>
    <w:p w:rsidR="005F0622" w:rsidRDefault="00480E65">
      <w:pPr>
        <w:pStyle w:val="2"/>
        <w:ind w:firstLine="709"/>
        <w:jc w:val="both"/>
      </w:pPr>
      <w:bookmarkStart w:id="22" w:name="_Toc324441758"/>
      <w:bookmarkStart w:id="23" w:name="_Toc104560875"/>
      <w:bookmarkStart w:id="24" w:name="_Toc101717191"/>
      <w:r>
        <w:t>5.3.</w:t>
      </w:r>
      <w:bookmarkEnd w:id="22"/>
      <w:r>
        <w:t xml:space="preserve"> Содержание семинаров, практических занятий</w:t>
      </w:r>
      <w:bookmarkEnd w:id="23"/>
      <w:bookmarkEnd w:id="24"/>
    </w:p>
    <w:p w:rsidR="005F0622" w:rsidRDefault="00480E65">
      <w:pPr>
        <w:jc w:val="right"/>
        <w:rPr>
          <w:sz w:val="28"/>
        </w:rPr>
      </w:pPr>
      <w:r>
        <w:rPr>
          <w:sz w:val="28"/>
        </w:rPr>
        <w:t>Таблица 4</w:t>
      </w:r>
    </w:p>
    <w:tbl>
      <w:tblPr>
        <w:tblStyle w:val="aff5"/>
        <w:tblW w:w="5000" w:type="pct"/>
        <w:tblLayout w:type="fixed"/>
        <w:tblLook w:val="04A0" w:firstRow="1" w:lastRow="0" w:firstColumn="1" w:lastColumn="0" w:noHBand="0" w:noVBand="1"/>
      </w:tblPr>
      <w:tblGrid>
        <w:gridCol w:w="2182"/>
        <w:gridCol w:w="5469"/>
        <w:gridCol w:w="1696"/>
      </w:tblGrid>
      <w:tr w:rsidR="005F0622">
        <w:trPr>
          <w:tblHeader/>
        </w:trPr>
        <w:tc>
          <w:tcPr>
            <w:tcW w:w="2184" w:type="dxa"/>
            <w:vAlign w:val="center"/>
          </w:tcPr>
          <w:p w:rsidR="005F0622" w:rsidRDefault="00480E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Наименование тем (разделов) дисциплины</w:t>
            </w:r>
          </w:p>
        </w:tc>
        <w:tc>
          <w:tcPr>
            <w:tcW w:w="5475" w:type="dxa"/>
            <w:vAlign w:val="center"/>
          </w:tcPr>
          <w:p w:rsidR="005F0622" w:rsidRDefault="00480E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698" w:type="dxa"/>
            <w:vAlign w:val="center"/>
          </w:tcPr>
          <w:p w:rsidR="005F0622" w:rsidRDefault="00480E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5F0622">
        <w:trPr>
          <w:trHeight w:val="70"/>
        </w:trPr>
        <w:tc>
          <w:tcPr>
            <w:tcW w:w="2184" w:type="dxa"/>
          </w:tcPr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Содержательные аспекты внутреннего аудита и контроля</w:t>
            </w:r>
          </w:p>
        </w:tc>
        <w:tc>
          <w:tcPr>
            <w:tcW w:w="5475" w:type="dxa"/>
          </w:tcPr>
          <w:p w:rsidR="005F0622" w:rsidRDefault="00480E65">
            <w:pPr>
              <w:pStyle w:val="aff3"/>
              <w:numPr>
                <w:ilvl w:val="0"/>
                <w:numId w:val="11"/>
              </w:numPr>
              <w:tabs>
                <w:tab w:val="left" w:pos="31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Международные основы профессиональной практики внутреннего аудита. Стандарты качественных характеристик (</w:t>
            </w:r>
            <w:proofErr w:type="spellStart"/>
            <w:r>
              <w:rPr>
                <w:sz w:val="22"/>
                <w:szCs w:val="22"/>
              </w:rPr>
              <w:t>Attribute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standards</w:t>
            </w:r>
            <w:proofErr w:type="spellEnd"/>
            <w:r>
              <w:rPr>
                <w:sz w:val="22"/>
                <w:szCs w:val="22"/>
              </w:rPr>
              <w:t>). Стандарты деятельности (</w:t>
            </w:r>
            <w:proofErr w:type="spellStart"/>
            <w:r>
              <w:rPr>
                <w:sz w:val="22"/>
                <w:szCs w:val="22"/>
              </w:rPr>
              <w:t>Performance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standards</w:t>
            </w:r>
            <w:proofErr w:type="spellEnd"/>
            <w:r>
              <w:rPr>
                <w:sz w:val="22"/>
                <w:szCs w:val="22"/>
              </w:rPr>
              <w:t>).</w:t>
            </w:r>
          </w:p>
          <w:p w:rsidR="005F0622" w:rsidRDefault="00480E65">
            <w:pPr>
              <w:pStyle w:val="aff3"/>
              <w:numPr>
                <w:ilvl w:val="0"/>
                <w:numId w:val="11"/>
              </w:numPr>
              <w:tabs>
                <w:tab w:val="left" w:pos="31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Концепция COSO «Внутренний контроль» (концептуальные основы).</w:t>
            </w:r>
          </w:p>
          <w:p w:rsidR="005F0622" w:rsidRDefault="00480E65">
            <w:pPr>
              <w:pStyle w:val="aff3"/>
              <w:numPr>
                <w:ilvl w:val="0"/>
                <w:numId w:val="11"/>
              </w:numPr>
              <w:tabs>
                <w:tab w:val="left" w:pos="31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Профессиональный стандарт «Внутренний аудитор». Профессиональный стандарт «Специалист по внутреннему контролю (внутренний контролер)».</w:t>
            </w:r>
          </w:p>
          <w:p w:rsidR="005F0622" w:rsidRDefault="00480E65">
            <w:pPr>
              <w:pStyle w:val="aff3"/>
              <w:numPr>
                <w:ilvl w:val="0"/>
                <w:numId w:val="11"/>
              </w:numPr>
              <w:tabs>
                <w:tab w:val="left" w:pos="31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Отличительные особенности внутреннего аудита и контроля в государственном и частном секторах экономики.</w:t>
            </w:r>
          </w:p>
          <w:p w:rsidR="005F0622" w:rsidRDefault="00480E65">
            <w:pPr>
              <w:pStyle w:val="aff3"/>
              <w:numPr>
                <w:ilvl w:val="0"/>
                <w:numId w:val="11"/>
              </w:numPr>
              <w:tabs>
                <w:tab w:val="left" w:pos="31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Взаимосвязь внутреннего аудита и контроля с системой менеджмента качества организации.</w:t>
            </w:r>
          </w:p>
          <w:p w:rsidR="005F0622" w:rsidRDefault="00480E65">
            <w:pPr>
              <w:pStyle w:val="aff3"/>
              <w:numPr>
                <w:ilvl w:val="0"/>
                <w:numId w:val="11"/>
              </w:numPr>
              <w:tabs>
                <w:tab w:val="left" w:pos="31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Системный подход к развитию внутреннего аудита и контроля.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Рекомендуемые источники: 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8.1.1, 8.1.2, 8.1.3, 8.1.11,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8.2.1.1, 8.2.1.2, 8.2.1.3,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8.2.2.1, 8.2.2.2, 8.2.2.3, 8.2.2.4, 8.2.2.5.</w:t>
            </w:r>
          </w:p>
        </w:tc>
        <w:tc>
          <w:tcPr>
            <w:tcW w:w="1698" w:type="dxa"/>
          </w:tcPr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Опрос. 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дискуссионных вопросов.</w:t>
            </w:r>
          </w:p>
        </w:tc>
      </w:tr>
      <w:tr w:rsidR="005F0622">
        <w:tc>
          <w:tcPr>
            <w:tcW w:w="2184" w:type="dxa"/>
          </w:tcPr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Процедурные аспекты внутреннего аудита</w:t>
            </w:r>
          </w:p>
        </w:tc>
        <w:tc>
          <w:tcPr>
            <w:tcW w:w="5475" w:type="dxa"/>
          </w:tcPr>
          <w:p w:rsidR="005F0622" w:rsidRDefault="00480E65">
            <w:pPr>
              <w:pStyle w:val="aff3"/>
              <w:numPr>
                <w:ilvl w:val="0"/>
                <w:numId w:val="12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Организационная структура системы внутреннего аудита.</w:t>
            </w:r>
          </w:p>
          <w:p w:rsidR="005F0622" w:rsidRDefault="00480E65">
            <w:pPr>
              <w:pStyle w:val="aff3"/>
              <w:numPr>
                <w:ilvl w:val="0"/>
                <w:numId w:val="12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эффективности системы внутреннего аудита. Разработка системы ключевых показателей эффективности (КПЭ) деятельности системы внутреннего аудита и методики их расчета.</w:t>
            </w:r>
          </w:p>
          <w:p w:rsidR="005F0622" w:rsidRDefault="00480E65">
            <w:pPr>
              <w:pStyle w:val="aff3"/>
              <w:numPr>
                <w:ilvl w:val="0"/>
                <w:numId w:val="12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структура службы внутреннего аудита. Должностные инструкции.</w:t>
            </w:r>
          </w:p>
          <w:p w:rsidR="005F0622" w:rsidRDefault="00480E65">
            <w:pPr>
              <w:pStyle w:val="aff3"/>
              <w:numPr>
                <w:ilvl w:val="0"/>
                <w:numId w:val="12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Программы внутреннего аудита ключевых бизнес-процессов. Процесс «продажи». Процесс «закупки». Процесс «инвестиции». Процесс «управление запасами». Процесс «Управление активами». Процесс «Персонал». Процесс «Бизнес-планирование и бюджетирование».</w:t>
            </w:r>
          </w:p>
          <w:p w:rsidR="005F0622" w:rsidRDefault="00480E65">
            <w:pPr>
              <w:pStyle w:val="aff3"/>
              <w:numPr>
                <w:ilvl w:val="0"/>
                <w:numId w:val="12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Составление и представление аудиторского заключения, отчетности о результатах внутреннего аудита. 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Рекомендуемые источники: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8.1.1, 8.1.3, 8.1.4, 8.1.5, 8.1.6, 8.1.7, 8.1.8,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8.2.1.1, 8.2.1.2, 8.2.1.3,</w:t>
            </w:r>
          </w:p>
          <w:p w:rsidR="005F0622" w:rsidRDefault="00480E65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8.2.2.1, 8.2.2.2, 8.2.2.3, 8.2.2.4, 8.2.2.5.</w:t>
            </w:r>
          </w:p>
        </w:tc>
        <w:tc>
          <w:tcPr>
            <w:tcW w:w="1698" w:type="dxa"/>
          </w:tcPr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Опрос. 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дискуссионных вопросов. Решение практических заданий</w:t>
            </w:r>
          </w:p>
        </w:tc>
      </w:tr>
      <w:tr w:rsidR="005F0622">
        <w:tc>
          <w:tcPr>
            <w:tcW w:w="2184" w:type="dxa"/>
          </w:tcPr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 Процедурные аспекты внутреннего контроля</w:t>
            </w:r>
          </w:p>
        </w:tc>
        <w:tc>
          <w:tcPr>
            <w:tcW w:w="5475" w:type="dxa"/>
            <w:shd w:val="clear" w:color="auto" w:fill="auto"/>
          </w:tcPr>
          <w:p w:rsidR="005F0622" w:rsidRDefault="00480E65">
            <w:pPr>
              <w:pStyle w:val="aff3"/>
              <w:numPr>
                <w:ilvl w:val="0"/>
                <w:numId w:val="13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Составляющие системы внутреннего контроля.</w:t>
            </w:r>
          </w:p>
          <w:p w:rsidR="005F0622" w:rsidRDefault="00480E65">
            <w:pPr>
              <w:pStyle w:val="aff3"/>
              <w:numPr>
                <w:ilvl w:val="0"/>
                <w:numId w:val="13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системы внутреннего контроля. Анализ контрольной среды организации. Требования к организации системы внутреннего контроля.</w:t>
            </w:r>
          </w:p>
          <w:p w:rsidR="005F0622" w:rsidRDefault="00480E65">
            <w:pPr>
              <w:pStyle w:val="aff3"/>
              <w:numPr>
                <w:ilvl w:val="0"/>
                <w:numId w:val="13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надежности внутреннего финансового контроля. Оценка организации, применения и достаточности совершаемых контрольных действий на предмет их соразмерности выявленным рискам, а также способности предупреждать (не допускать) нарушения и (или) недостатки.</w:t>
            </w:r>
          </w:p>
          <w:p w:rsidR="005F0622" w:rsidRDefault="00480E65">
            <w:pPr>
              <w:pStyle w:val="aff3"/>
              <w:numPr>
                <w:ilvl w:val="0"/>
                <w:numId w:val="13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Планирование внутреннего контроля, разработка и регламентация контрольных процедур. Внутренний контроль при реализации процессного подхода в управлении организацией, формирование контрольных карт.</w:t>
            </w:r>
          </w:p>
          <w:p w:rsidR="005F0622" w:rsidRDefault="00480E65">
            <w:pPr>
              <w:pStyle w:val="aff3"/>
              <w:numPr>
                <w:ilvl w:val="0"/>
                <w:numId w:val="13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Мониторинг системы внутреннего контроля.</w:t>
            </w:r>
          </w:p>
          <w:p w:rsidR="005F0622" w:rsidRDefault="00480E65">
            <w:pPr>
              <w:pStyle w:val="aff3"/>
              <w:numPr>
                <w:ilvl w:val="0"/>
                <w:numId w:val="13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Контрольные процедуры в управляющих, операционных и поддерживающих процессах. Технологии, используемые при осуществлении контрольных процедур.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Рекомендуемые источники: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8.1.6, 8.1.7, 8.1.8,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8.2.1.1, 8.2.1.2, 8.2.1.3,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8.2.2.1, 8.2.2.2, 8.2.2.3, 8.2.2.4, 8.2.2.5.</w:t>
            </w:r>
          </w:p>
        </w:tc>
        <w:tc>
          <w:tcPr>
            <w:tcW w:w="1698" w:type="dxa"/>
          </w:tcPr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Опрос. 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дискуссионных вопросов. Решение практических заданий</w:t>
            </w:r>
          </w:p>
        </w:tc>
      </w:tr>
      <w:tr w:rsidR="005F0622">
        <w:tc>
          <w:tcPr>
            <w:tcW w:w="2184" w:type="dxa"/>
          </w:tcPr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4. Особенности организации внутреннего аудита и контроля </w:t>
            </w:r>
          </w:p>
        </w:tc>
        <w:tc>
          <w:tcPr>
            <w:tcW w:w="5475" w:type="dxa"/>
          </w:tcPr>
          <w:p w:rsidR="005F0622" w:rsidRDefault="00480E65">
            <w:pPr>
              <w:pStyle w:val="aff3"/>
              <w:numPr>
                <w:ilvl w:val="0"/>
                <w:numId w:val="19"/>
              </w:numPr>
              <w:tabs>
                <w:tab w:val="left" w:pos="300"/>
              </w:tabs>
              <w:ind w:left="-26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работы внутреннего аудита в акционерных обществах с участием Российской Федерации.</w:t>
            </w:r>
          </w:p>
          <w:p w:rsidR="005F0622" w:rsidRDefault="00480E65">
            <w:pPr>
              <w:pStyle w:val="aff3"/>
              <w:numPr>
                <w:ilvl w:val="0"/>
                <w:numId w:val="19"/>
              </w:numPr>
              <w:tabs>
                <w:tab w:val="left" w:pos="300"/>
              </w:tabs>
              <w:ind w:left="-26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управления рисками, внутреннего контроля, внутреннего аудита, работы комитета совета директоров (Наблюдательного совета) по аудиту в публичных акционерных обществах.</w:t>
            </w:r>
          </w:p>
          <w:p w:rsidR="005F0622" w:rsidRDefault="00480E65">
            <w:pPr>
              <w:pStyle w:val="aff3"/>
              <w:numPr>
                <w:ilvl w:val="0"/>
                <w:numId w:val="19"/>
              </w:numPr>
              <w:tabs>
                <w:tab w:val="left" w:pos="300"/>
              </w:tabs>
              <w:ind w:left="-26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рекомендаций руководителям службы внутреннего контроля, службы внутреннего аудита, службы управления рисками финансовых организаций.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Рекомендуемые источники: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8.1.1, 8.1.7, 8.1.9, 8.1.10, 8.1.12, 8.1.13, 8.1.14,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8.2.1.1, 8.2.1.2, 8.2.1.3,</w:t>
            </w:r>
          </w:p>
          <w:p w:rsidR="005F0622" w:rsidRDefault="00480E65">
            <w:pPr>
              <w:pStyle w:val="aff3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8.2.2.1, 8.2.2.2, 8.2.2.3, 8.2.2.4, 8.2.2.5.</w:t>
            </w:r>
          </w:p>
        </w:tc>
        <w:tc>
          <w:tcPr>
            <w:tcW w:w="1698" w:type="dxa"/>
          </w:tcPr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Опрос. 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дискуссионных вопросов. Решение практических заданий</w:t>
            </w:r>
          </w:p>
        </w:tc>
      </w:tr>
    </w:tbl>
    <w:p w:rsidR="005F0622" w:rsidRDefault="005F0622">
      <w:pPr>
        <w:spacing w:line="360" w:lineRule="auto"/>
        <w:jc w:val="both"/>
        <w:rPr>
          <w:sz w:val="28"/>
        </w:rPr>
      </w:pPr>
    </w:p>
    <w:p w:rsidR="005F0622" w:rsidRDefault="00480E65">
      <w:pPr>
        <w:pStyle w:val="1"/>
        <w:spacing w:line="276" w:lineRule="auto"/>
        <w:jc w:val="both"/>
        <w:rPr>
          <w:b/>
          <w:bCs/>
          <w:sz w:val="28"/>
          <w:szCs w:val="28"/>
        </w:rPr>
      </w:pPr>
      <w:bookmarkStart w:id="25" w:name="_Toc104560876"/>
      <w:bookmarkStart w:id="26" w:name="_Toc101717192"/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5"/>
      <w:bookmarkEnd w:id="26"/>
    </w:p>
    <w:p w:rsidR="005F0622" w:rsidRDefault="005F0622">
      <w:pPr>
        <w:spacing w:line="276" w:lineRule="auto"/>
        <w:jc w:val="both"/>
        <w:rPr>
          <w:sz w:val="28"/>
        </w:rPr>
      </w:pPr>
    </w:p>
    <w:p w:rsidR="005F0622" w:rsidRDefault="00480E65">
      <w:pPr>
        <w:pStyle w:val="2"/>
        <w:spacing w:line="276" w:lineRule="auto"/>
        <w:ind w:firstLine="709"/>
        <w:jc w:val="both"/>
        <w:rPr>
          <w:szCs w:val="28"/>
        </w:rPr>
      </w:pPr>
      <w:bookmarkStart w:id="27" w:name="_Toc104560877"/>
      <w:bookmarkStart w:id="28" w:name="_Toc101717193"/>
      <w:r>
        <w:rPr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7"/>
      <w:bookmarkEnd w:id="28"/>
    </w:p>
    <w:p w:rsidR="005F0622" w:rsidRDefault="00480E65">
      <w:pPr>
        <w:jc w:val="right"/>
        <w:rPr>
          <w:sz w:val="28"/>
        </w:rPr>
      </w:pPr>
      <w:r>
        <w:rPr>
          <w:sz w:val="28"/>
        </w:rPr>
        <w:t>Таблица 4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2233"/>
        <w:gridCol w:w="3901"/>
        <w:gridCol w:w="3213"/>
      </w:tblGrid>
      <w:tr w:rsidR="005F0622">
        <w:trPr>
          <w:tblHeader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622" w:rsidRDefault="00480E65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622" w:rsidRDefault="00480E65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Перечень вопросов, отводимых </w:t>
            </w:r>
            <w:r>
              <w:rPr>
                <w:b/>
                <w:sz w:val="22"/>
                <w:szCs w:val="22"/>
              </w:rPr>
              <w:br/>
              <w:t>на самостоятельное освоение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622" w:rsidRDefault="00480E65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Формы внеаудиторной</w:t>
            </w:r>
          </w:p>
          <w:p w:rsidR="005F0622" w:rsidRDefault="00480E65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самостоятельной работы</w:t>
            </w:r>
          </w:p>
        </w:tc>
      </w:tr>
      <w:tr w:rsidR="005F0622"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Содержательные аспекты внутреннего аудита и контроля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pStyle w:val="aff3"/>
              <w:widowControl w:val="0"/>
              <w:numPr>
                <w:ilvl w:val="0"/>
                <w:numId w:val="16"/>
              </w:numPr>
              <w:tabs>
                <w:tab w:val="left" w:pos="31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Теоретические и методические основы, методы и инструменты осуществления внутреннего аудита и контроля, их классификации.</w:t>
            </w:r>
          </w:p>
          <w:p w:rsidR="005F0622" w:rsidRDefault="00480E65">
            <w:pPr>
              <w:pStyle w:val="aff3"/>
              <w:widowControl w:val="0"/>
              <w:numPr>
                <w:ilvl w:val="0"/>
                <w:numId w:val="16"/>
              </w:numPr>
              <w:tabs>
                <w:tab w:val="left" w:pos="31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Международный опыт осуществления внутреннего аудита и контроля.</w:t>
            </w:r>
          </w:p>
          <w:p w:rsidR="005F0622" w:rsidRDefault="005F0622">
            <w:pPr>
              <w:widowControl w:val="0"/>
              <w:tabs>
                <w:tab w:val="left" w:pos="851"/>
              </w:tabs>
              <w:jc w:val="both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tabs>
                <w:tab w:val="left" w:pos="85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с научной, учебной и справочной литературой, законодательством, Интернет-ресурсами. 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Подбор, систематизация, анализ и обобщение материала.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к опросу и тестированию по теме занятия.</w:t>
            </w:r>
          </w:p>
        </w:tc>
      </w:tr>
      <w:tr w:rsidR="005F0622"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2. </w:t>
            </w:r>
            <w:r>
              <w:rPr>
                <w:sz w:val="22"/>
                <w:szCs w:val="22"/>
              </w:rPr>
              <w:lastRenderedPageBreak/>
              <w:t>Процедурные аспекты внутреннего аудита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pStyle w:val="aff3"/>
              <w:widowControl w:val="0"/>
              <w:numPr>
                <w:ilvl w:val="0"/>
                <w:numId w:val="17"/>
              </w:numPr>
              <w:tabs>
                <w:tab w:val="left" w:pos="31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Аутсорсинг, передача полномочий </w:t>
            </w:r>
            <w:r>
              <w:rPr>
                <w:sz w:val="22"/>
                <w:szCs w:val="22"/>
              </w:rPr>
              <w:lastRenderedPageBreak/>
              <w:t>по осуществлению внутреннего аудита и контроля.</w:t>
            </w:r>
          </w:p>
          <w:p w:rsidR="005F0622" w:rsidRDefault="00480E65">
            <w:pPr>
              <w:pStyle w:val="aff3"/>
              <w:widowControl w:val="0"/>
              <w:numPr>
                <w:ilvl w:val="0"/>
                <w:numId w:val="17"/>
              </w:numPr>
              <w:tabs>
                <w:tab w:val="left" w:pos="31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Наделение работников правами и обязанностями при осуществлении внутреннего аудита и контроля. Взаимодействие работников при осуществлении внутреннего аудита и контроля.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Работа с научной, учебной и </w:t>
            </w:r>
            <w:r>
              <w:rPr>
                <w:sz w:val="22"/>
                <w:szCs w:val="22"/>
              </w:rPr>
              <w:lastRenderedPageBreak/>
              <w:t xml:space="preserve">справочной литературой, законодательством Интернет-ресурсами. 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и решение практических заданий.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Подбор, систематизация, анализ и обобщение материала. 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к тестированию и проверочной работе по теме занятия.</w:t>
            </w:r>
          </w:p>
        </w:tc>
      </w:tr>
      <w:tr w:rsidR="005F0622"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 Процедурные аспекты внутреннего контроля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pStyle w:val="aff3"/>
              <w:widowControl w:val="0"/>
              <w:numPr>
                <w:ilvl w:val="0"/>
                <w:numId w:val="18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наличия прав доступа пользователей к базам данных, вводу и выводу информации из прикладных программных средств и информационных ресурсов.</w:t>
            </w:r>
          </w:p>
          <w:p w:rsidR="005F0622" w:rsidRDefault="00480E65">
            <w:pPr>
              <w:pStyle w:val="aff3"/>
              <w:widowControl w:val="0"/>
              <w:numPr>
                <w:ilvl w:val="0"/>
                <w:numId w:val="18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степени соблюдения работниками требований, установленных руководящими документами.</w:t>
            </w:r>
          </w:p>
          <w:p w:rsidR="005F0622" w:rsidRDefault="00480E65">
            <w:pPr>
              <w:pStyle w:val="aff3"/>
              <w:widowControl w:val="0"/>
              <w:numPr>
                <w:ilvl w:val="0"/>
                <w:numId w:val="18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Автоматизация внутреннего контроля.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с научной, учебной и справочной литературой, законодательством Интернет-ресурсами. 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и решение практических заданий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Подбор, систематизация, анализ и обобщение материала.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Подготовка к тестированию и проверочной работе по теме занятия. </w:t>
            </w:r>
          </w:p>
        </w:tc>
      </w:tr>
      <w:tr w:rsidR="005F0622"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4. Особенности организации внутреннего аудита и контроля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pStyle w:val="aff3"/>
              <w:widowControl w:val="0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результатов исполнения направленных на повышение качества финансового менеджмента решений субъектов процедур.</w:t>
            </w:r>
          </w:p>
          <w:p w:rsidR="005F0622" w:rsidRDefault="00480E65">
            <w:pPr>
              <w:pStyle w:val="aff3"/>
              <w:widowControl w:val="0"/>
              <w:numPr>
                <w:ilvl w:val="0"/>
                <w:numId w:val="20"/>
              </w:numPr>
              <w:tabs>
                <w:tab w:val="left" w:pos="31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Координация и сотрудничество между высшим органом аудита и внутренними аудитами в государственном секторе.</w:t>
            </w:r>
          </w:p>
          <w:p w:rsidR="005F0622" w:rsidRDefault="00480E65">
            <w:pPr>
              <w:pStyle w:val="aff3"/>
              <w:widowControl w:val="0"/>
              <w:numPr>
                <w:ilvl w:val="0"/>
                <w:numId w:val="20"/>
              </w:numPr>
              <w:tabs>
                <w:tab w:val="left" w:pos="31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Международный опыт организации внутреннего аудита и контроля.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с научной, учебной и справочной литературой, законодательством Интернет-ресурсами. 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и решение практических заданий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Подбор, систематизация, критический анализ и обобщение материала.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к тестированию, самостоятельной и проверочной работе по теме занятия.</w:t>
            </w:r>
          </w:p>
        </w:tc>
      </w:tr>
    </w:tbl>
    <w:p w:rsidR="005F0622" w:rsidRDefault="005F0622">
      <w:pPr>
        <w:rPr>
          <w:sz w:val="28"/>
          <w:szCs w:val="28"/>
        </w:rPr>
      </w:pPr>
      <w:bookmarkStart w:id="29" w:name="_Hlk529151187"/>
      <w:bookmarkEnd w:id="29"/>
    </w:p>
    <w:p w:rsidR="005F0622" w:rsidRDefault="00480E65">
      <w:pPr>
        <w:pStyle w:val="2"/>
        <w:spacing w:line="360" w:lineRule="auto"/>
        <w:ind w:firstLine="709"/>
        <w:jc w:val="both"/>
        <w:rPr>
          <w:szCs w:val="28"/>
        </w:rPr>
      </w:pPr>
      <w:bookmarkStart w:id="30" w:name="_Toc104560878"/>
      <w:bookmarkStart w:id="31" w:name="_Toc101717194"/>
      <w:r>
        <w:rPr>
          <w:szCs w:val="28"/>
        </w:rPr>
        <w:t>6.2. Перечень вопросов, заданий, тем для подготовки к текущему контролю</w:t>
      </w:r>
      <w:r>
        <w:rPr>
          <w:b w:val="0"/>
          <w:szCs w:val="28"/>
        </w:rPr>
        <w:t xml:space="preserve"> (согласно таблице 4)</w:t>
      </w:r>
      <w:bookmarkEnd w:id="30"/>
      <w:bookmarkEnd w:id="31"/>
    </w:p>
    <w:p w:rsidR="005F0622" w:rsidRDefault="00480E65">
      <w:pPr>
        <w:spacing w:line="360" w:lineRule="auto"/>
        <w:ind w:firstLine="709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Примерные темы домашних творческих заданий</w:t>
      </w:r>
    </w:p>
    <w:p w:rsidR="005F0622" w:rsidRDefault="00480E65">
      <w:pPr>
        <w:pStyle w:val="aff3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Примеры организации и осуществления внутреннего</w:t>
      </w:r>
      <w:r>
        <w:rPr>
          <w:sz w:val="40"/>
          <w:szCs w:val="28"/>
        </w:rPr>
        <w:t xml:space="preserve"> </w:t>
      </w:r>
      <w:r>
        <w:rPr>
          <w:sz w:val="28"/>
          <w:szCs w:val="28"/>
        </w:rPr>
        <w:t>аудита и контроля в государственном секторе экономики зарубежных стран.</w:t>
      </w:r>
    </w:p>
    <w:p w:rsidR="005F0622" w:rsidRDefault="00480E65">
      <w:pPr>
        <w:pStyle w:val="aff3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Примеры организации и осуществления внутреннего</w:t>
      </w:r>
      <w:r>
        <w:rPr>
          <w:sz w:val="40"/>
          <w:szCs w:val="28"/>
        </w:rPr>
        <w:t xml:space="preserve"> </w:t>
      </w:r>
      <w:r>
        <w:rPr>
          <w:sz w:val="28"/>
          <w:szCs w:val="28"/>
        </w:rPr>
        <w:t>аудита и контроля в иностранных, в том числе международных компаниях.</w:t>
      </w:r>
    </w:p>
    <w:p w:rsidR="005F0622" w:rsidRDefault="00480E65">
      <w:pPr>
        <w:pStyle w:val="aff3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типового порядка осуществления внутреннего аудита в главном администраторе (администраторе) бюджетных средств.</w:t>
      </w:r>
    </w:p>
    <w:p w:rsidR="005F0622" w:rsidRDefault="00480E65">
      <w:pPr>
        <w:pStyle w:val="aff3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Разработка типового порядка осуществления внутреннего аудита в коммерческой организации.</w:t>
      </w:r>
    </w:p>
    <w:p w:rsidR="005F0622" w:rsidRDefault="00480E65">
      <w:pPr>
        <w:pStyle w:val="aff3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информационных систем, используемых главным администратором (администратором) бюджетных средств при осуществлении внутреннего контроля.</w:t>
      </w:r>
    </w:p>
    <w:p w:rsidR="005F0622" w:rsidRDefault="00480E65">
      <w:pPr>
        <w:pStyle w:val="aff3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информационных систем, используемых коммерческой организацией при осуществлении внутреннего контроля.</w:t>
      </w:r>
    </w:p>
    <w:p w:rsidR="005F0622" w:rsidRDefault="00480E65">
      <w:pPr>
        <w:pStyle w:val="aff3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решений, направленных на повышение качества финансового менеджмента экономического субъекта.</w:t>
      </w:r>
    </w:p>
    <w:p w:rsidR="005F0622" w:rsidRDefault="00480E65">
      <w:pPr>
        <w:pStyle w:val="aff3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решений, направленных на повышение надежности внутреннего контроля в организации.</w:t>
      </w:r>
    </w:p>
    <w:p w:rsidR="005F0622" w:rsidRDefault="00480E65">
      <w:pPr>
        <w:pStyle w:val="aff3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Счетной палатой Российской Федерации (контрольно-счетными органами субъектов Российской Федерации и муниципальных образований) предложений по совершенствованию осуществления главными администраторами (администраторами) бюджетных средств внутреннего финансового аудита.</w:t>
      </w:r>
    </w:p>
    <w:p w:rsidR="005F0622" w:rsidRDefault="00480E65">
      <w:pPr>
        <w:pStyle w:val="aff3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Федеральным казначейством анализа осуществления главными администраторами бюджетных средств внутреннего финансового аудита в целях подготовки предложений по его совершенствованию.</w:t>
      </w:r>
    </w:p>
    <w:p w:rsidR="005F0622" w:rsidRDefault="00480E65">
      <w:pPr>
        <w:pStyle w:val="aff3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Внешняя оценка качества внутреннего аудита.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5F0622" w:rsidRDefault="005F0622">
      <w:pPr>
        <w:spacing w:line="276" w:lineRule="auto"/>
        <w:ind w:firstLine="709"/>
        <w:jc w:val="both"/>
        <w:rPr>
          <w:sz w:val="28"/>
          <w:szCs w:val="28"/>
        </w:rPr>
      </w:pPr>
    </w:p>
    <w:p w:rsidR="005F0622" w:rsidRDefault="00480E65">
      <w:pPr>
        <w:pStyle w:val="1"/>
        <w:spacing w:line="276" w:lineRule="auto"/>
        <w:ind w:firstLine="709"/>
        <w:jc w:val="both"/>
        <w:rPr>
          <w:b/>
          <w:sz w:val="28"/>
          <w:szCs w:val="28"/>
        </w:rPr>
      </w:pPr>
      <w:bookmarkStart w:id="32" w:name="_Toc101717195"/>
      <w:bookmarkStart w:id="33" w:name="_Toc462852066"/>
      <w:bookmarkStart w:id="34" w:name="_Toc104560879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2"/>
      <w:bookmarkEnd w:id="33"/>
      <w:r>
        <w:rPr>
          <w:b/>
          <w:sz w:val="28"/>
          <w:szCs w:val="28"/>
        </w:rPr>
        <w:t>.</w:t>
      </w:r>
      <w:bookmarkEnd w:id="34"/>
    </w:p>
    <w:p w:rsidR="005F0622" w:rsidRDefault="005F0622"/>
    <w:p w:rsidR="005F0622" w:rsidRDefault="00480E65" w:rsidP="002D0D73">
      <w:pPr>
        <w:spacing w:line="276" w:lineRule="auto"/>
        <w:rPr>
          <w:b/>
          <w:sz w:val="28"/>
        </w:rPr>
      </w:pPr>
      <w:r>
        <w:rPr>
          <w:b/>
          <w:sz w:val="28"/>
        </w:rPr>
        <w:t xml:space="preserve"> Перечень компетенций с указанием этапов их формирования в процессе освоения образовательной программы.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</w:t>
      </w:r>
      <w:r>
        <w:rPr>
          <w:sz w:val="28"/>
          <w:szCs w:val="28"/>
        </w:rPr>
        <w:lastRenderedPageBreak/>
        <w:t>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5F0622" w:rsidRDefault="005F0622">
      <w:pPr>
        <w:spacing w:line="360" w:lineRule="auto"/>
        <w:jc w:val="center"/>
        <w:rPr>
          <w:sz w:val="28"/>
          <w:szCs w:val="28"/>
        </w:rPr>
      </w:pPr>
    </w:p>
    <w:p w:rsidR="005F0622" w:rsidRDefault="00480E65">
      <w:pPr>
        <w:keepNext/>
        <w:numPr>
          <w:ilvl w:val="0"/>
          <w:numId w:val="27"/>
        </w:numPr>
        <w:spacing w:line="276" w:lineRule="auto"/>
        <w:ind w:firstLine="720"/>
        <w:jc w:val="both"/>
        <w:outlineLvl w:val="0"/>
        <w:rPr>
          <w:b/>
          <w:color w:val="000000"/>
          <w:sz w:val="28"/>
          <w:szCs w:val="28"/>
          <w:lang w:eastAsia="en-US"/>
        </w:rPr>
      </w:pPr>
      <w:bookmarkStart w:id="35" w:name="_Toc104560880"/>
      <w:r>
        <w:rPr>
          <w:b/>
          <w:color w:val="000000"/>
          <w:sz w:val="28"/>
          <w:szCs w:val="28"/>
          <w:lang w:eastAsia="en-US"/>
        </w:rPr>
        <w:t>Типовые контрольные задания и материалы, необходимые для оценки знаний, умений</w:t>
      </w:r>
      <w:bookmarkEnd w:id="35"/>
    </w:p>
    <w:p w:rsidR="005F0622" w:rsidRDefault="00480E65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1910"/>
        <w:gridCol w:w="1971"/>
        <w:gridCol w:w="2395"/>
        <w:gridCol w:w="3071"/>
      </w:tblGrid>
      <w:tr w:rsidR="005F0622">
        <w:trPr>
          <w:trHeight w:val="145"/>
          <w:tblHeader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622" w:rsidRDefault="00480E65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622" w:rsidRDefault="00480E65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индикаторов достижения</w:t>
            </w:r>
          </w:p>
          <w:p w:rsidR="005F0622" w:rsidRDefault="00480E65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компетенции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622" w:rsidRDefault="00480E65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622" w:rsidRDefault="00480E65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Типовые контрольные задания</w:t>
            </w:r>
          </w:p>
        </w:tc>
      </w:tr>
      <w:tr w:rsidR="005F0622">
        <w:trPr>
          <w:trHeight w:val="145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ПКН-4</w:t>
            </w:r>
          </w:p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разрабатывать методики </w:t>
            </w:r>
            <w:r>
              <w:rPr>
                <w:sz w:val="22"/>
                <w:szCs w:val="22"/>
              </w:rPr>
              <w:br/>
              <w:t xml:space="preserve">и оценивать эффективность экономических проектов с учетом факторов риска </w:t>
            </w:r>
            <w:r>
              <w:rPr>
                <w:sz w:val="22"/>
                <w:szCs w:val="22"/>
              </w:rPr>
              <w:br/>
              <w:t>в условиях неопределенности</w:t>
            </w: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pStyle w:val="aff3"/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298"/>
              </w:tabs>
              <w:ind w:left="0" w:firstLine="0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color w:val="auto"/>
                <w:sz w:val="22"/>
                <w:szCs w:val="22"/>
                <w:u w:val="none"/>
              </w:rPr>
              <w:t xml:space="preserve">Формирует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br/>
              <w:t xml:space="preserve">и применяет методики оценки эффективности экономических проектов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br/>
              <w:t>в условиях неопределенности.</w:t>
            </w: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480E65">
            <w:pPr>
              <w:pStyle w:val="aff3"/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298"/>
              </w:tabs>
              <w:ind w:left="0" w:firstLine="0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color w:val="auto"/>
                <w:sz w:val="22"/>
                <w:szCs w:val="22"/>
                <w:u w:val="none"/>
              </w:rPr>
              <w:t xml:space="preserve">Демонстрирует навыки формулирования выводов на основе проведенного исследования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br/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lastRenderedPageBreak/>
              <w:t xml:space="preserve">для принятия управленческих решений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br/>
              <w:t xml:space="preserve">о реализации экономических проектов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br/>
              <w:t xml:space="preserve">в виде методик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br/>
              <w:t>и аналитических материалов.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Знание</w:t>
            </w:r>
            <w:r>
              <w:rPr>
                <w:sz w:val="22"/>
                <w:szCs w:val="22"/>
              </w:rPr>
              <w:t xml:space="preserve"> современных методик оценки эффективности экономических проектов, анализа финансово-хозяйственной деятельности.</w:t>
            </w:r>
          </w:p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Умение</w:t>
            </w:r>
            <w:r>
              <w:rPr>
                <w:sz w:val="22"/>
                <w:szCs w:val="22"/>
              </w:rPr>
              <w:t xml:space="preserve"> применять методики оценки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t>эффективности экономических проектов</w:t>
            </w:r>
            <w:r>
              <w:rPr>
                <w:sz w:val="22"/>
                <w:szCs w:val="22"/>
              </w:rPr>
              <w:t>, анализа финансово-хозяйственной деятельности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t xml:space="preserve"> в условиях неопределенности.</w:t>
            </w: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Знание</w:t>
            </w:r>
            <w:r>
              <w:rPr>
                <w:sz w:val="22"/>
                <w:szCs w:val="22"/>
              </w:rPr>
              <w:t xml:space="preserve"> методов внутреннего аудита, контрольных процедур, типовых управленческих решений, принимаемых в целях </w:t>
            </w:r>
            <w:r>
              <w:rPr>
                <w:sz w:val="22"/>
                <w:szCs w:val="22"/>
              </w:rPr>
              <w:lastRenderedPageBreak/>
              <w:t xml:space="preserve">реализации результатов внутреннего аудита </w:t>
            </w:r>
            <w:r>
              <w:rPr>
                <w:sz w:val="22"/>
                <w:szCs w:val="22"/>
              </w:rPr>
              <w:br/>
              <w:t>и контроля.</w:t>
            </w:r>
          </w:p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Умение </w:t>
            </w:r>
            <w:r>
              <w:rPr>
                <w:sz w:val="22"/>
                <w:szCs w:val="22"/>
              </w:rPr>
              <w:t xml:space="preserve">составлять заключение </w:t>
            </w:r>
            <w:r>
              <w:rPr>
                <w:sz w:val="22"/>
                <w:szCs w:val="22"/>
              </w:rPr>
              <w:br/>
              <w:t>по результатам внутреннего аудита, формулировать выводы на основе анализа финансово-хозяйственной деятельности.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pStyle w:val="aff3"/>
              <w:widowControl w:val="0"/>
              <w:shd w:val="clear" w:color="auto" w:fill="FFFFFF"/>
              <w:ind w:left="5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b/>
                <w:color w:val="auto"/>
                <w:sz w:val="22"/>
                <w:szCs w:val="22"/>
                <w:u w:val="none"/>
              </w:rPr>
              <w:lastRenderedPageBreak/>
              <w:t>Задание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t>.</w:t>
            </w:r>
          </w:p>
          <w:p w:rsidR="005F0622" w:rsidRDefault="00480E65">
            <w:pPr>
              <w:pStyle w:val="aff3"/>
              <w:widowControl w:val="0"/>
              <w:shd w:val="clear" w:color="auto" w:fill="FFFFFF"/>
              <w:ind w:left="5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color w:val="auto"/>
                <w:sz w:val="22"/>
                <w:szCs w:val="22"/>
                <w:u w:val="none"/>
              </w:rPr>
              <w:t>Проведите анализ информации о результатах проведения органами государственного финансового контроля контрольных мероприятий в отношении отдельного главного администратора бюджетных средств, реестра жалоб, плановых и внеплановых проверок, их результатов и выданных предписаний Единой информационной системы в сфере закупок, информации об арбитражных делах и решениях, информации о направлениях деятельности данного главного администратора бюджетных средств и иной информации. На основании проведенного анализа составьте реестр бюджетных рисков для данного главного администратора бюджетных средств.</w:t>
            </w: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480E65">
            <w:pPr>
              <w:widowControl w:val="0"/>
              <w:shd w:val="clear" w:color="auto" w:fill="FFFFFF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b/>
                <w:color w:val="auto"/>
                <w:sz w:val="22"/>
                <w:szCs w:val="22"/>
                <w:u w:val="none"/>
              </w:rPr>
              <w:t>Задание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t>.</w:t>
            </w:r>
          </w:p>
          <w:p w:rsidR="005F0622" w:rsidRDefault="00480E65">
            <w:pPr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rStyle w:val="-"/>
                <w:color w:val="auto"/>
                <w:sz w:val="22"/>
                <w:szCs w:val="22"/>
                <w:u w:val="none"/>
              </w:rPr>
              <w:t xml:space="preserve">Сформируйте план внутреннего аудита на очередной финансовый год. Составьте программу аудиторского мероприятия в целях подготовки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lastRenderedPageBreak/>
              <w:t>предложений по повышению качества управления финансами организации государственного сектора экономики, частного сектора экономики.</w:t>
            </w:r>
          </w:p>
        </w:tc>
      </w:tr>
      <w:tr w:rsidR="005F0622">
        <w:trPr>
          <w:trHeight w:val="145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ПК-4</w:t>
            </w:r>
          </w:p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разрабатывать нормативно-правовые акты, стандарты, организационно-методические документы </w:t>
            </w:r>
            <w:r>
              <w:rPr>
                <w:sz w:val="22"/>
                <w:szCs w:val="22"/>
              </w:rPr>
              <w:br/>
              <w:t xml:space="preserve">по учетно-аналитической </w:t>
            </w:r>
            <w:r>
              <w:rPr>
                <w:sz w:val="22"/>
                <w:szCs w:val="22"/>
              </w:rPr>
              <w:br/>
              <w:t>и контрольной деятельности экономического субъекта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pStyle w:val="aff3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98"/>
              </w:tabs>
              <w:ind w:left="0" w:firstLine="0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color w:val="auto"/>
                <w:sz w:val="22"/>
                <w:szCs w:val="22"/>
                <w:u w:val="none"/>
              </w:rPr>
              <w:t xml:space="preserve">Составляет рекомендации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br/>
              <w:t xml:space="preserve">по разработке (корректировке) нормативно-правовых актов и методических документов, используемых в ходе учетно-аналитической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br/>
              <w:t>и контрольной деятельности.</w:t>
            </w: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480E65">
            <w:pPr>
              <w:pStyle w:val="aff3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98"/>
              </w:tabs>
              <w:ind w:left="5" w:hanging="5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color w:val="auto"/>
                <w:sz w:val="22"/>
                <w:szCs w:val="22"/>
                <w:u w:val="none"/>
              </w:rPr>
              <w:t xml:space="preserve">Формирует организационно-распорядительные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br/>
              <w:t xml:space="preserve">и методические документы по организации внутреннего контроля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br/>
              <w:t xml:space="preserve">и внутреннего аудита, </w:t>
            </w:r>
            <w:proofErr w:type="spellStart"/>
            <w:r>
              <w:rPr>
                <w:rStyle w:val="-"/>
                <w:color w:val="auto"/>
                <w:sz w:val="22"/>
                <w:szCs w:val="22"/>
                <w:u w:val="none"/>
              </w:rPr>
              <w:t>контроллинга</w:t>
            </w:r>
            <w:proofErr w:type="spellEnd"/>
            <w:r>
              <w:rPr>
                <w:rStyle w:val="-"/>
                <w:color w:val="auto"/>
                <w:sz w:val="22"/>
                <w:szCs w:val="22"/>
                <w:u w:val="none"/>
              </w:rPr>
              <w:t>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Знание</w:t>
            </w:r>
            <w:r>
              <w:rPr>
                <w:sz w:val="22"/>
                <w:szCs w:val="22"/>
              </w:rPr>
              <w:t xml:space="preserve"> нормативных правовых актов по организации учетной, экспертно-аналитической </w:t>
            </w:r>
            <w:r>
              <w:rPr>
                <w:sz w:val="22"/>
                <w:szCs w:val="22"/>
              </w:rPr>
              <w:br/>
              <w:t>и контрольной деятельности.</w:t>
            </w:r>
          </w:p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Умение</w:t>
            </w:r>
            <w:r>
              <w:rPr>
                <w:sz w:val="22"/>
                <w:szCs w:val="22"/>
              </w:rPr>
              <w:t xml:space="preserve"> проводить анализ нормативных правовых актов </w:t>
            </w:r>
            <w:r>
              <w:rPr>
                <w:sz w:val="22"/>
                <w:szCs w:val="22"/>
              </w:rPr>
              <w:br/>
              <w:t>с целью разработки методического обеспечения для стандартизации учетной и контрольной деятельности.</w:t>
            </w: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Знание</w:t>
            </w:r>
            <w:r>
              <w:rPr>
                <w:sz w:val="22"/>
                <w:szCs w:val="22"/>
              </w:rPr>
              <w:t xml:space="preserve"> основ составления локальных нормативных актов экономического субъекта, включая стандарты, методические документы </w:t>
            </w:r>
            <w:r>
              <w:rPr>
                <w:sz w:val="22"/>
                <w:szCs w:val="22"/>
              </w:rPr>
              <w:br/>
              <w:t xml:space="preserve">по организации внутреннего аудита </w:t>
            </w:r>
            <w:r>
              <w:rPr>
                <w:sz w:val="22"/>
                <w:szCs w:val="22"/>
              </w:rPr>
              <w:br/>
              <w:t>и контроля, регламенты работы пользователей в информационных системах.</w:t>
            </w:r>
          </w:p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Умение</w:t>
            </w:r>
            <w:r>
              <w:rPr>
                <w:sz w:val="22"/>
                <w:szCs w:val="22"/>
              </w:rPr>
              <w:t xml:space="preserve"> формировать локальные нормативные акты и </w:t>
            </w:r>
            <w:r>
              <w:rPr>
                <w:sz w:val="22"/>
                <w:szCs w:val="22"/>
              </w:rPr>
              <w:lastRenderedPageBreak/>
              <w:t>разрабатывать методическую базу для служб внутреннего аудита и контроля.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Задание</w:t>
            </w:r>
            <w:r>
              <w:rPr>
                <w:sz w:val="22"/>
                <w:szCs w:val="22"/>
              </w:rPr>
              <w:t>.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Сформируйте основные требования к порядку осуществления внутреннего аудита в организации государственного сектора экономики исходя из международных руководств к стандартам внутреннего контроля в государственном секторе, требований законодательства Российской Федерации.</w:t>
            </w: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jc w:val="both"/>
              <w:rPr>
                <w:sz w:val="22"/>
                <w:szCs w:val="22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jc w:val="both"/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jc w:val="both"/>
            </w:pPr>
          </w:p>
          <w:p w:rsidR="005F0622" w:rsidRDefault="005F0622">
            <w:pPr>
              <w:widowControl w:val="0"/>
              <w:shd w:val="clear" w:color="auto" w:fill="FFFFFF"/>
              <w:jc w:val="both"/>
              <w:rPr>
                <w:b/>
                <w:sz w:val="22"/>
                <w:szCs w:val="22"/>
              </w:rPr>
            </w:pPr>
          </w:p>
          <w:p w:rsidR="005F0622" w:rsidRDefault="00480E65">
            <w:pPr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</w:t>
            </w:r>
            <w:r>
              <w:rPr>
                <w:sz w:val="22"/>
                <w:szCs w:val="22"/>
              </w:rPr>
              <w:t>.</w:t>
            </w:r>
          </w:p>
          <w:p w:rsidR="005F0622" w:rsidRDefault="00480E65">
            <w:pPr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основании сведений о результатах деятельности, размещаемых федеральными казенными учреждениями в информационно-телекоммуникационной сети «Интернет», осуществите выборочную оценку эффективности использования федерального имущества. Определите, каких экспертов требуется привлечь для проведения аудиторского мероприятия в целях оценки эффективности использования федерального имущества в отдельных федеральных учреждениях.</w:t>
            </w:r>
          </w:p>
          <w:p w:rsidR="005F0622" w:rsidRDefault="00480E65">
            <w:pPr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оформления единой </w:t>
            </w:r>
            <w:r>
              <w:rPr>
                <w:sz w:val="22"/>
                <w:szCs w:val="22"/>
              </w:rPr>
              <w:lastRenderedPageBreak/>
              <w:t>системы документации подготовьте формы годового плана внутреннего аудита, программы аудиторского мероприятия, аудиторского заключения и иных документов аудиторского мероприятия.</w:t>
            </w:r>
          </w:p>
        </w:tc>
      </w:tr>
      <w:tr w:rsidR="005F0622">
        <w:trPr>
          <w:trHeight w:val="145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ПК-2</w:t>
            </w:r>
          </w:p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формировать </w:t>
            </w:r>
            <w:r>
              <w:rPr>
                <w:sz w:val="22"/>
                <w:szCs w:val="22"/>
              </w:rPr>
              <w:br/>
              <w:t xml:space="preserve">и анализировать учетно-аналитическую информацию </w:t>
            </w:r>
            <w:r>
              <w:rPr>
                <w:sz w:val="22"/>
                <w:szCs w:val="22"/>
              </w:rPr>
              <w:br/>
              <w:t>для эффективного управления экономическим субъектом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pStyle w:val="aff3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298"/>
              </w:tabs>
              <w:ind w:left="0" w:firstLine="0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color w:val="auto"/>
                <w:sz w:val="22"/>
                <w:szCs w:val="22"/>
                <w:u w:val="none"/>
              </w:rPr>
              <w:t>Использует информационные технологии для анализа учетно-аналитической информации.</w:t>
            </w: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480E65">
            <w:pPr>
              <w:pStyle w:val="aff3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298"/>
              </w:tabs>
              <w:ind w:left="5" w:hanging="5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color w:val="auto"/>
                <w:sz w:val="22"/>
                <w:szCs w:val="22"/>
                <w:u w:val="none"/>
              </w:rPr>
              <w:t xml:space="preserve">Организует и координирует учетно-аналитический процесс финансово-хозяйственной деятельности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br/>
              <w:t xml:space="preserve">для составления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br/>
              <w:t xml:space="preserve">и представления бухгалтерской (финансовой) отчетности экономического субъекта,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br/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lastRenderedPageBreak/>
              <w:t>а также системы внутреннего контроля.</w:t>
            </w: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480E65">
            <w:pPr>
              <w:pStyle w:val="aff3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298"/>
              </w:tabs>
              <w:ind w:left="5" w:hanging="5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color w:val="auto"/>
                <w:sz w:val="22"/>
                <w:szCs w:val="22"/>
                <w:u w:val="none"/>
              </w:rPr>
              <w:t xml:space="preserve">Проводит методическое обоснование управлением затратами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br/>
              <w:t>и правильностью формирования финансового результата.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Знание</w:t>
            </w:r>
            <w:r>
              <w:rPr>
                <w:sz w:val="22"/>
                <w:szCs w:val="22"/>
              </w:rPr>
              <w:t xml:space="preserve"> современных инструментов </w:t>
            </w:r>
            <w:r>
              <w:rPr>
                <w:sz w:val="22"/>
                <w:szCs w:val="22"/>
              </w:rPr>
              <w:br/>
              <w:t xml:space="preserve">и технологий, применяемых </w:t>
            </w:r>
            <w:r>
              <w:rPr>
                <w:sz w:val="22"/>
                <w:szCs w:val="22"/>
              </w:rPr>
              <w:br/>
              <w:t>при анализе учетно-аналитической информации.</w:t>
            </w:r>
          </w:p>
          <w:p w:rsidR="005F0622" w:rsidRDefault="00480E65">
            <w:pPr>
              <w:widowControl w:val="0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b/>
                <w:sz w:val="22"/>
                <w:szCs w:val="22"/>
              </w:rPr>
              <w:t>Умение</w:t>
            </w:r>
            <w:r>
              <w:rPr>
                <w:sz w:val="22"/>
                <w:szCs w:val="22"/>
              </w:rPr>
              <w:t xml:space="preserve"> применять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t xml:space="preserve">информационные технологии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br/>
              <w:t>для анализа учетно-аналитической информации.</w:t>
            </w: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Знание</w:t>
            </w:r>
            <w:r>
              <w:rPr>
                <w:sz w:val="22"/>
                <w:szCs w:val="22"/>
              </w:rPr>
              <w:t xml:space="preserve"> нормативного правового регулирования учетно-аналитического процесса финансово-хозяйственной деятельности.</w:t>
            </w:r>
          </w:p>
          <w:p w:rsidR="005F0622" w:rsidRDefault="00480E65">
            <w:pPr>
              <w:widowControl w:val="0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b/>
                <w:sz w:val="22"/>
                <w:szCs w:val="22"/>
              </w:rPr>
              <w:t>Умение</w:t>
            </w:r>
            <w:r>
              <w:rPr>
                <w:sz w:val="22"/>
                <w:szCs w:val="22"/>
              </w:rPr>
              <w:t xml:space="preserve"> организовывать </w:t>
            </w:r>
            <w:r>
              <w:rPr>
                <w:sz w:val="22"/>
                <w:szCs w:val="22"/>
              </w:rPr>
              <w:br/>
              <w:t xml:space="preserve">и координировать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t xml:space="preserve">учетно-аналитический процесс финансово-хозяйственной деятельности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br/>
              <w:t xml:space="preserve">для составления и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lastRenderedPageBreak/>
              <w:t>представления бухгалтерской (финансовой) отчетности экономического субъекта, а также системы внутреннего контроля.</w:t>
            </w: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Знание</w:t>
            </w:r>
            <w:r>
              <w:rPr>
                <w:sz w:val="22"/>
                <w:szCs w:val="22"/>
              </w:rPr>
              <w:t xml:space="preserve"> принципов, правил, методик оценки эффективности использования бюджетных средств.</w:t>
            </w:r>
          </w:p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Умение</w:t>
            </w:r>
            <w:r>
              <w:rPr>
                <w:sz w:val="22"/>
                <w:szCs w:val="22"/>
              </w:rPr>
              <w:t xml:space="preserve"> оценивать эффективность использования бюджетных средств.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pStyle w:val="aff3"/>
              <w:widowControl w:val="0"/>
              <w:shd w:val="clear" w:color="auto" w:fill="FFFFFF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Задание</w:t>
            </w:r>
          </w:p>
          <w:p w:rsidR="005F0622" w:rsidRDefault="00480E65">
            <w:pPr>
              <w:pStyle w:val="aff3"/>
              <w:widowControl w:val="0"/>
              <w:shd w:val="clear" w:color="auto" w:fill="FFFFFF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Проведите выборочный анализ государственных закупок. Проверьте соответствие закупки требованиям законодательства о государственных закупках.</w:t>
            </w:r>
          </w:p>
          <w:p w:rsidR="005F0622" w:rsidRDefault="00480E65">
            <w:pPr>
              <w:pStyle w:val="aff3"/>
              <w:widowControl w:val="0"/>
              <w:shd w:val="clear" w:color="auto" w:fill="FFFFFF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Оцените автоматизированную информационную систему по следующим критериям: функциональности (удовлетворение требованиям по совокупности задач), эргономичности (минимизация помех пользователям, удобство использования), экономической эффективности (максимизация результата при минимизации бюджетных расходов, подбор альтернативных вариантов), комплексного характера и интеграции, открытости информации.</w:t>
            </w: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jc w:val="both"/>
              <w:rPr>
                <w:sz w:val="22"/>
                <w:szCs w:val="22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jc w:val="both"/>
              <w:rPr>
                <w:sz w:val="22"/>
                <w:szCs w:val="22"/>
              </w:rPr>
            </w:pPr>
          </w:p>
          <w:p w:rsidR="005F0622" w:rsidRDefault="00480E65">
            <w:pPr>
              <w:pStyle w:val="aff3"/>
              <w:widowControl w:val="0"/>
              <w:shd w:val="clear" w:color="auto" w:fill="FFFFFF"/>
              <w:ind w:left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Задание.</w:t>
            </w:r>
          </w:p>
          <w:p w:rsidR="005F0622" w:rsidRDefault="00480E65">
            <w:pPr>
              <w:pStyle w:val="aff3"/>
              <w:widowControl w:val="0"/>
              <w:shd w:val="clear" w:color="auto" w:fill="FFFFFF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Определите перечень информации, требуемой для подтверждения достоверности бухгалтерской отчетности. Определите перечень информации, требуемой для подтверждения бюджетной отчетности главного администратора бюджетных средств, в случае если полномочия по ведению бухгалтерского учета </w:t>
            </w:r>
            <w:r>
              <w:rPr>
                <w:sz w:val="22"/>
                <w:szCs w:val="22"/>
              </w:rPr>
              <w:lastRenderedPageBreak/>
              <w:t>переданы им Федеральному казначейству.</w:t>
            </w:r>
          </w:p>
          <w:p w:rsidR="005F0622" w:rsidRDefault="005F0622">
            <w:pPr>
              <w:widowControl w:val="0"/>
              <w:rPr>
                <w:b/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b/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b/>
              </w:rPr>
            </w:pPr>
          </w:p>
          <w:p w:rsidR="005F0622" w:rsidRDefault="005F0622">
            <w:pPr>
              <w:widowControl w:val="0"/>
              <w:jc w:val="both"/>
              <w:rPr>
                <w:b/>
              </w:rPr>
            </w:pPr>
          </w:p>
          <w:p w:rsidR="005F0622" w:rsidRDefault="005F0622">
            <w:pPr>
              <w:widowControl w:val="0"/>
              <w:jc w:val="both"/>
              <w:rPr>
                <w:b/>
              </w:rPr>
            </w:pPr>
          </w:p>
          <w:p w:rsidR="005F0622" w:rsidRDefault="005F0622">
            <w:pPr>
              <w:widowControl w:val="0"/>
              <w:jc w:val="both"/>
              <w:rPr>
                <w:b/>
              </w:rPr>
            </w:pPr>
          </w:p>
          <w:p w:rsidR="005F0622" w:rsidRDefault="005F0622">
            <w:pPr>
              <w:widowControl w:val="0"/>
              <w:jc w:val="both"/>
              <w:rPr>
                <w:b/>
              </w:rPr>
            </w:pP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</w:t>
            </w:r>
            <w:r>
              <w:rPr>
                <w:sz w:val="22"/>
                <w:szCs w:val="22"/>
              </w:rPr>
              <w:t>.</w:t>
            </w:r>
          </w:p>
          <w:p w:rsidR="005F0622" w:rsidRDefault="00480E65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примере отдельной организации определите конкретные полномочия его структурных подразделений по внутреннему контролю. Проведите анализ деятельности организации с применением концепции управления рисками организации (модель </w:t>
            </w:r>
            <w:r>
              <w:rPr>
                <w:sz w:val="22"/>
                <w:szCs w:val="22"/>
                <w:lang w:val="en-US"/>
              </w:rPr>
              <w:t>COSO</w:t>
            </w:r>
            <w:r>
              <w:rPr>
                <w:sz w:val="22"/>
                <w:szCs w:val="22"/>
              </w:rPr>
              <w:t>).</w:t>
            </w:r>
          </w:p>
        </w:tc>
      </w:tr>
    </w:tbl>
    <w:p w:rsidR="005F0622" w:rsidRDefault="005F0622">
      <w:pPr>
        <w:rPr>
          <w:rFonts w:eastAsia="DengXian Light"/>
        </w:rPr>
      </w:pPr>
    </w:p>
    <w:p w:rsidR="005F0622" w:rsidRDefault="005F0622">
      <w:pPr>
        <w:rPr>
          <w:rFonts w:eastAsia="DengXian Light"/>
        </w:rPr>
      </w:pPr>
    </w:p>
    <w:p w:rsidR="005F0622" w:rsidRDefault="00480E65">
      <w:pPr>
        <w:pStyle w:val="1"/>
        <w:rPr>
          <w:rFonts w:eastAsia="DengXian Light"/>
          <w:lang w:eastAsia="zh-CN"/>
        </w:rPr>
      </w:pPr>
      <w:bookmarkStart w:id="36" w:name="_Toc104560881"/>
      <w:r>
        <w:rPr>
          <w:rFonts w:eastAsia="DengXian Light"/>
          <w:b/>
          <w:sz w:val="28"/>
          <w:szCs w:val="28"/>
          <w:lang w:eastAsia="zh-CN"/>
        </w:rPr>
        <w:t xml:space="preserve">Примерный перечень вопросов для подготовки к </w:t>
      </w:r>
      <w:r>
        <w:rPr>
          <w:rFonts w:eastAsia="DengXian Light"/>
          <w:b/>
          <w:bCs/>
          <w:iCs/>
          <w:color w:val="000000"/>
          <w:sz w:val="28"/>
          <w:szCs w:val="28"/>
          <w:lang w:eastAsia="zh-CN"/>
        </w:rPr>
        <w:t>экзамену</w:t>
      </w:r>
      <w:r>
        <w:rPr>
          <w:rFonts w:eastAsia="DengXian Light"/>
          <w:lang w:eastAsia="zh-CN"/>
        </w:rPr>
        <w:t>.</w:t>
      </w:r>
      <w:bookmarkEnd w:id="36"/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системе внутреннего контроля организации.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нормативного правового регулирования внутреннего аудита в Российской Федерации.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Внутренний аудит как система контроля за соблюдением установленного порядка ведения бухгалтерского учета и надежностью функционирования системы внутреннего контроля.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и содержание оценки бюджетных рисков.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управления рисками организации.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внутреннего аудита в системе управления организацией.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Основания и порядок организации внутреннего аудита. Случаи и порядок передачи полномочий по осуществлению внутреннего аудита в государственном секторе экономики.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Принципы и стандарты формирования контрольной среды организации.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службы внутреннего аудита.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Взаимосвязь внутреннего аудита и контроля с системой менеджмента качества организации.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Основы взаимодействия должностных лиц (работников) при осуществлении внутреннего аудита.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планирования внутреннего аудита и аудиторского мероприятия.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внутреннего аудита.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Сбор аудиторских доказательств, формирование выводов, предложений и рекомендаций. Документирование аудиторских мероприятий.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и представление аудиторского заключения, отчетности о результатах внутреннего аудита.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надежности внутреннего контроля.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внутреннего контроля при процессном подходе к управлению организацией.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организации, применения и достаточности совершаемых контрольных действий.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Подтверждение достоверности бухгалтерской отчетности.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суждения субъекта внутреннего аудита о достоверности бухгалтерского отчетности.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влияния прикладных программных средств, информационных ресурсов на результаты выполнения внутренних процедур.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исполнения бюджетных полномочий главного администратора (администратора) бюджетных средств во взаимосвязи с результатами проведения мониторинга качества финансового менеджмента.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результативности и эффективности управления организацией.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и раскрытие информации о рисках.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Контрольные процедуры, выполняемые в целях предупреждения или минимизации рисков.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Информационная система организации.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предложений и рекомендаций по предотвращению недостатков и нарушений, совершенствованию информационного взаимодействия внутри организации. Реализация результатов внутреннего аудита.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Координация и сотрудничество между высшим органом аудита и внутренними аудитами в государственном секторе.</w:t>
      </w:r>
    </w:p>
    <w:p w:rsidR="005F0622" w:rsidRDefault="00480E65">
      <w:pPr>
        <w:spacing w:beforeAutospacing="1"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 экзаменационного билета</w:t>
      </w:r>
    </w:p>
    <w:p w:rsidR="005F0622" w:rsidRDefault="00480E65">
      <w:pPr>
        <w:jc w:val="center"/>
        <w:rPr>
          <w:sz w:val="28"/>
          <w:szCs w:val="28"/>
        </w:rPr>
      </w:pPr>
      <w:r>
        <w:rPr>
          <w:b/>
          <w:bCs/>
          <w:sz w:val="20"/>
          <w:szCs w:val="20"/>
        </w:rPr>
        <w:t>Федеральное государственное образовательное бюджетное учреждение</w:t>
      </w:r>
    </w:p>
    <w:p w:rsidR="005F0622" w:rsidRDefault="00480E65">
      <w:pPr>
        <w:jc w:val="center"/>
        <w:rPr>
          <w:sz w:val="28"/>
          <w:szCs w:val="28"/>
        </w:rPr>
      </w:pPr>
      <w:r>
        <w:rPr>
          <w:b/>
          <w:bCs/>
          <w:sz w:val="20"/>
          <w:szCs w:val="20"/>
        </w:rPr>
        <w:t>высшего образования</w:t>
      </w:r>
    </w:p>
    <w:p w:rsidR="005F0622" w:rsidRDefault="00480E65">
      <w:pPr>
        <w:jc w:val="center"/>
        <w:rPr>
          <w:sz w:val="28"/>
          <w:szCs w:val="28"/>
        </w:rPr>
      </w:pPr>
      <w:r>
        <w:rPr>
          <w:b/>
          <w:bCs/>
          <w:sz w:val="20"/>
          <w:szCs w:val="20"/>
        </w:rPr>
        <w:t>«ФИНАНСОВЫЙ УНИВЕРСИТЕТ ПРИ ПРАВИТЕЛЬСТВЕ</w:t>
      </w:r>
    </w:p>
    <w:p w:rsidR="005F0622" w:rsidRDefault="00480E65">
      <w:pPr>
        <w:jc w:val="center"/>
        <w:rPr>
          <w:sz w:val="28"/>
          <w:szCs w:val="28"/>
        </w:rPr>
      </w:pPr>
      <w:r>
        <w:rPr>
          <w:b/>
          <w:bCs/>
          <w:sz w:val="20"/>
          <w:szCs w:val="20"/>
        </w:rPr>
        <w:t>РОССИЙСКОЙ ФЕДЕРАЦИИ»</w:t>
      </w:r>
    </w:p>
    <w:p w:rsidR="005F0622" w:rsidRDefault="00480E65">
      <w:pPr>
        <w:jc w:val="center"/>
        <w:rPr>
          <w:sz w:val="28"/>
          <w:szCs w:val="28"/>
        </w:rPr>
      </w:pPr>
      <w:r>
        <w:rPr>
          <w:b/>
          <w:bCs/>
          <w:sz w:val="20"/>
          <w:szCs w:val="20"/>
        </w:rPr>
        <w:t>(Финансовый университет)</w:t>
      </w:r>
    </w:p>
    <w:p w:rsidR="005F0622" w:rsidRDefault="005F0622">
      <w:pPr>
        <w:jc w:val="both"/>
        <w:rPr>
          <w:sz w:val="28"/>
          <w:szCs w:val="28"/>
        </w:rPr>
      </w:pPr>
    </w:p>
    <w:p w:rsidR="005F0622" w:rsidRDefault="00480E65">
      <w:pPr>
        <w:jc w:val="both"/>
        <w:rPr>
          <w:sz w:val="28"/>
          <w:szCs w:val="28"/>
        </w:rPr>
      </w:pPr>
      <w:r>
        <w:rPr>
          <w:sz w:val="20"/>
          <w:szCs w:val="20"/>
        </w:rPr>
        <w:t>Кафедра «</w:t>
      </w:r>
      <w:r>
        <w:rPr>
          <w:sz w:val="20"/>
          <w:szCs w:val="20"/>
          <w:u w:val="single"/>
        </w:rPr>
        <w:t>Финансовый контроль и казначейское дело»</w:t>
      </w:r>
    </w:p>
    <w:p w:rsidR="005F0622" w:rsidRDefault="00480E65">
      <w:pPr>
        <w:jc w:val="both"/>
        <w:rPr>
          <w:sz w:val="28"/>
          <w:szCs w:val="28"/>
        </w:rPr>
      </w:pPr>
      <w:r>
        <w:rPr>
          <w:sz w:val="20"/>
          <w:szCs w:val="20"/>
        </w:rPr>
        <w:t xml:space="preserve">Дисциплина </w:t>
      </w:r>
      <w:r>
        <w:rPr>
          <w:sz w:val="20"/>
          <w:szCs w:val="20"/>
          <w:u w:val="single"/>
        </w:rPr>
        <w:t>«Внутренний аудит и контроль»</w:t>
      </w:r>
    </w:p>
    <w:p w:rsidR="005F0622" w:rsidRDefault="00480E65">
      <w:pPr>
        <w:jc w:val="both"/>
        <w:rPr>
          <w:sz w:val="28"/>
          <w:szCs w:val="28"/>
        </w:rPr>
      </w:pPr>
      <w:r>
        <w:rPr>
          <w:sz w:val="20"/>
          <w:szCs w:val="20"/>
          <w:u w:val="single"/>
        </w:rPr>
        <w:t xml:space="preserve">Финансовый факультет </w:t>
      </w:r>
    </w:p>
    <w:p w:rsidR="005F0622" w:rsidRDefault="00480E65">
      <w:pPr>
        <w:jc w:val="both"/>
        <w:rPr>
          <w:sz w:val="28"/>
          <w:szCs w:val="28"/>
        </w:rPr>
      </w:pPr>
      <w:r>
        <w:rPr>
          <w:sz w:val="20"/>
          <w:szCs w:val="20"/>
        </w:rPr>
        <w:t xml:space="preserve">Форма обучения </w:t>
      </w:r>
      <w:r>
        <w:rPr>
          <w:sz w:val="20"/>
          <w:szCs w:val="20"/>
          <w:u w:val="single"/>
        </w:rPr>
        <w:t>очная</w:t>
      </w:r>
    </w:p>
    <w:p w:rsidR="005F0622" w:rsidRDefault="00480E65">
      <w:pPr>
        <w:jc w:val="both"/>
        <w:rPr>
          <w:sz w:val="28"/>
          <w:szCs w:val="28"/>
        </w:rPr>
      </w:pPr>
      <w:r>
        <w:rPr>
          <w:sz w:val="20"/>
          <w:szCs w:val="20"/>
        </w:rPr>
        <w:t xml:space="preserve">Модуль </w:t>
      </w:r>
      <w:r>
        <w:rPr>
          <w:sz w:val="20"/>
          <w:szCs w:val="20"/>
          <w:u w:val="single"/>
        </w:rPr>
        <w:t>1</w:t>
      </w:r>
    </w:p>
    <w:p w:rsidR="005F0622" w:rsidRDefault="00480E65">
      <w:pPr>
        <w:jc w:val="both"/>
        <w:rPr>
          <w:sz w:val="28"/>
          <w:szCs w:val="28"/>
        </w:rPr>
      </w:pPr>
      <w:r>
        <w:rPr>
          <w:sz w:val="20"/>
          <w:szCs w:val="20"/>
        </w:rPr>
        <w:t xml:space="preserve">Направление </w:t>
      </w:r>
      <w:r>
        <w:rPr>
          <w:sz w:val="20"/>
          <w:szCs w:val="20"/>
          <w:u w:val="single"/>
        </w:rPr>
        <w:t>38.04.01 «Экономика»</w:t>
      </w:r>
    </w:p>
    <w:p w:rsidR="005F0622" w:rsidRDefault="00480E65">
      <w:pPr>
        <w:jc w:val="both"/>
        <w:rPr>
          <w:sz w:val="28"/>
          <w:szCs w:val="28"/>
        </w:rPr>
      </w:pPr>
      <w:r>
        <w:rPr>
          <w:sz w:val="20"/>
          <w:szCs w:val="20"/>
        </w:rPr>
        <w:t xml:space="preserve">Программа </w:t>
      </w:r>
      <w:r>
        <w:rPr>
          <w:sz w:val="20"/>
          <w:szCs w:val="20"/>
          <w:u w:val="single"/>
        </w:rPr>
        <w:t xml:space="preserve">«Финансовый </w:t>
      </w:r>
      <w:proofErr w:type="spellStart"/>
      <w:r>
        <w:rPr>
          <w:sz w:val="20"/>
          <w:szCs w:val="20"/>
          <w:u w:val="single"/>
        </w:rPr>
        <w:t>контроллинг</w:t>
      </w:r>
      <w:proofErr w:type="spellEnd"/>
      <w:r>
        <w:rPr>
          <w:sz w:val="20"/>
          <w:szCs w:val="20"/>
          <w:u w:val="single"/>
        </w:rPr>
        <w:t>»</w:t>
      </w:r>
    </w:p>
    <w:p w:rsidR="005F0622" w:rsidRDefault="005F0622">
      <w:pPr>
        <w:jc w:val="both"/>
        <w:rPr>
          <w:sz w:val="28"/>
          <w:szCs w:val="28"/>
        </w:rPr>
      </w:pPr>
    </w:p>
    <w:p w:rsidR="005F0622" w:rsidRDefault="00480E65">
      <w:pPr>
        <w:jc w:val="center"/>
        <w:rPr>
          <w:sz w:val="28"/>
          <w:szCs w:val="28"/>
        </w:rPr>
      </w:pPr>
      <w:r>
        <w:rPr>
          <w:b/>
          <w:bCs/>
          <w:sz w:val="20"/>
          <w:szCs w:val="20"/>
        </w:rPr>
        <w:t>ЭКЗАМЕНАЦИОННЫЙ БИЛЕТ № 1</w:t>
      </w:r>
    </w:p>
    <w:p w:rsidR="005F0622" w:rsidRDefault="005F0622">
      <w:pPr>
        <w:jc w:val="both"/>
        <w:rPr>
          <w:sz w:val="28"/>
          <w:szCs w:val="28"/>
        </w:rPr>
      </w:pPr>
    </w:p>
    <w:p w:rsidR="005F0622" w:rsidRDefault="00480E65">
      <w:pPr>
        <w:jc w:val="both"/>
        <w:rPr>
          <w:sz w:val="28"/>
          <w:szCs w:val="28"/>
        </w:rPr>
      </w:pPr>
      <w:r>
        <w:rPr>
          <w:b/>
          <w:bCs/>
          <w:sz w:val="20"/>
          <w:szCs w:val="20"/>
        </w:rPr>
        <w:t>Задание 1. Дайте развернутый ответ на теоретический вопрос. (20 баллов)</w:t>
      </w:r>
    </w:p>
    <w:p w:rsidR="005F0622" w:rsidRDefault="00480E65">
      <w:pPr>
        <w:jc w:val="both"/>
        <w:rPr>
          <w:sz w:val="28"/>
          <w:szCs w:val="28"/>
        </w:rPr>
      </w:pPr>
      <w:r>
        <w:rPr>
          <w:sz w:val="20"/>
          <w:szCs w:val="20"/>
        </w:rPr>
        <w:t>Раскройте систему нормативного правового регулирования внутреннего аудита в Российской Федерации.</w:t>
      </w:r>
    </w:p>
    <w:p w:rsidR="005F0622" w:rsidRDefault="005F0622">
      <w:pPr>
        <w:jc w:val="both"/>
        <w:rPr>
          <w:sz w:val="28"/>
          <w:szCs w:val="28"/>
        </w:rPr>
      </w:pPr>
    </w:p>
    <w:p w:rsidR="005F0622" w:rsidRDefault="00480E65">
      <w:pPr>
        <w:jc w:val="both"/>
        <w:rPr>
          <w:sz w:val="28"/>
          <w:szCs w:val="28"/>
        </w:rPr>
      </w:pPr>
      <w:r>
        <w:rPr>
          <w:b/>
          <w:bCs/>
          <w:sz w:val="20"/>
          <w:szCs w:val="20"/>
        </w:rPr>
        <w:t>Задание 2. Профессионально-ориентированное задание. (20 баллов)</w:t>
      </w:r>
    </w:p>
    <w:p w:rsidR="005F0622" w:rsidRDefault="00480E65">
      <w:pPr>
        <w:jc w:val="both"/>
        <w:rPr>
          <w:sz w:val="20"/>
          <w:szCs w:val="20"/>
        </w:rPr>
      </w:pPr>
      <w:r>
        <w:rPr>
          <w:sz w:val="20"/>
          <w:szCs w:val="20"/>
        </w:rPr>
        <w:t>Сформируйте план внутреннего аудита на очередной финансовый год. Составьте программу аудиторского мероприятия в целях подготовки предложений по повышению качества управления финансами организации государственного сектора экономики, частного сектора экономики.</w:t>
      </w:r>
    </w:p>
    <w:p w:rsidR="005F0622" w:rsidRDefault="005F0622">
      <w:pPr>
        <w:jc w:val="both"/>
        <w:rPr>
          <w:sz w:val="28"/>
          <w:szCs w:val="28"/>
        </w:rPr>
      </w:pPr>
    </w:p>
    <w:p w:rsidR="005F0622" w:rsidRDefault="00480E65">
      <w:pPr>
        <w:jc w:val="both"/>
        <w:rPr>
          <w:sz w:val="28"/>
          <w:szCs w:val="28"/>
        </w:rPr>
      </w:pPr>
      <w:r>
        <w:rPr>
          <w:b/>
          <w:bCs/>
          <w:sz w:val="20"/>
          <w:szCs w:val="20"/>
        </w:rPr>
        <w:t>Задание 3. Практико-ориентированное задание. (20 баллов)</w:t>
      </w:r>
    </w:p>
    <w:p w:rsidR="005F0622" w:rsidRDefault="00480E65">
      <w:pPr>
        <w:rPr>
          <w:color w:val="000000"/>
          <w:sz w:val="20"/>
          <w:szCs w:val="20"/>
        </w:rPr>
      </w:pPr>
      <w:bookmarkStart w:id="37" w:name="_Hlk135000883"/>
      <w:bookmarkEnd w:id="37"/>
      <w:r>
        <w:rPr>
          <w:color w:val="000000"/>
          <w:sz w:val="20"/>
          <w:szCs w:val="20"/>
        </w:rPr>
        <w:t>Для проведения качества финансового менеджмента предусмотрены следующие показатели:</w:t>
      </w:r>
    </w:p>
    <w:tbl>
      <w:tblPr>
        <w:tblStyle w:val="23"/>
        <w:tblW w:w="9630" w:type="dxa"/>
        <w:tblLayout w:type="fixed"/>
        <w:tblLook w:val="04A0" w:firstRow="1" w:lastRow="0" w:firstColumn="1" w:lastColumn="0" w:noHBand="0" w:noVBand="1"/>
      </w:tblPr>
      <w:tblGrid>
        <w:gridCol w:w="4553"/>
        <w:gridCol w:w="5077"/>
      </w:tblGrid>
      <w:tr w:rsidR="005F0622">
        <w:tc>
          <w:tcPr>
            <w:tcW w:w="4553" w:type="dxa"/>
          </w:tcPr>
          <w:p w:rsidR="005F0622" w:rsidRDefault="00480E6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Недостижение</w:t>
            </w:r>
            <w:proofErr w:type="spellEnd"/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 минимального уровня исполнения расходов бюджета</w:t>
            </w:r>
          </w:p>
        </w:tc>
        <w:tc>
          <w:tcPr>
            <w:tcW w:w="5076" w:type="dxa"/>
          </w:tcPr>
          <w:p w:rsidR="005F0622" w:rsidRDefault="00480E65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Доля неиспользованных на конец года бюджетных ассигнований</w:t>
            </w:r>
          </w:p>
        </w:tc>
      </w:tr>
      <w:tr w:rsidR="005F0622">
        <w:tc>
          <w:tcPr>
            <w:tcW w:w="4553" w:type="dxa"/>
          </w:tcPr>
          <w:p w:rsidR="005F0622" w:rsidRDefault="00480E65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Расчет показателя:</w:t>
            </w:r>
          </w:p>
          <w:p w:rsidR="005F0622" w:rsidRDefault="00480E65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1 = </w:t>
            </w: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E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 / </w:t>
            </w: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B</w:t>
            </w:r>
          </w:p>
        </w:tc>
        <w:tc>
          <w:tcPr>
            <w:tcW w:w="5076" w:type="dxa"/>
          </w:tcPr>
          <w:p w:rsidR="005F0622" w:rsidRDefault="00480E65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Расчет показателя:</w:t>
            </w:r>
          </w:p>
          <w:p w:rsidR="005F0622" w:rsidRDefault="00480E65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2 = 1 – </w:t>
            </w: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E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 / </w:t>
            </w: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B</w:t>
            </w:r>
          </w:p>
        </w:tc>
      </w:tr>
      <w:tr w:rsidR="005F0622">
        <w:tc>
          <w:tcPr>
            <w:tcW w:w="4553" w:type="dxa"/>
          </w:tcPr>
          <w:p w:rsidR="005F0622" w:rsidRDefault="00480E65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Оценка показателя:</w:t>
            </w:r>
          </w:p>
          <w:p w:rsidR="005F0622" w:rsidRDefault="00480E65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E</w:t>
            </w:r>
            <w:r>
              <w:rPr>
                <w:rFonts w:eastAsia="Calibri"/>
                <w:color w:val="000000"/>
                <w:sz w:val="20"/>
                <w:szCs w:val="20"/>
              </w:rPr>
              <w:t>(</w:t>
            </w: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1) = 1, если </w:t>
            </w: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eastAsia="Calibri"/>
                <w:color w:val="000000"/>
                <w:sz w:val="20"/>
                <w:szCs w:val="20"/>
              </w:rPr>
              <w:t>1 ≥ 0,97</w:t>
            </w:r>
          </w:p>
          <w:p w:rsidR="005F0622" w:rsidRDefault="00480E65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E</w:t>
            </w:r>
            <w:r>
              <w:rPr>
                <w:rFonts w:eastAsia="Calibri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eastAsia="Calibri"/>
                <w:color w:val="000000"/>
                <w:sz w:val="20"/>
                <w:szCs w:val="20"/>
              </w:rPr>
              <w:t>1) = 0 в иных случаях.</w:t>
            </w:r>
          </w:p>
          <w:p w:rsidR="005F0622" w:rsidRDefault="005F0622">
            <w:pPr>
              <w:rPr>
                <w:color w:val="000000"/>
                <w:sz w:val="20"/>
                <w:szCs w:val="20"/>
              </w:rPr>
            </w:pPr>
          </w:p>
          <w:p w:rsidR="005F0622" w:rsidRDefault="00480E65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Высокую оценку характеризует значение </w:t>
            </w: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E</w:t>
            </w:r>
            <w:r>
              <w:rPr>
                <w:rFonts w:eastAsia="Calibri"/>
                <w:color w:val="000000"/>
                <w:sz w:val="20"/>
                <w:szCs w:val="20"/>
              </w:rPr>
              <w:t>(</w:t>
            </w: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eastAsia="Calibri"/>
                <w:color w:val="000000"/>
                <w:sz w:val="20"/>
                <w:szCs w:val="20"/>
              </w:rPr>
              <w:t>1) = 1.</w:t>
            </w:r>
          </w:p>
        </w:tc>
        <w:tc>
          <w:tcPr>
            <w:tcW w:w="5076" w:type="dxa"/>
          </w:tcPr>
          <w:p w:rsidR="005F0622" w:rsidRDefault="00480E65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Оценка показателя:</w:t>
            </w:r>
          </w:p>
          <w:p w:rsidR="005F0622" w:rsidRDefault="00480E65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E</w:t>
            </w:r>
            <w:r>
              <w:rPr>
                <w:rFonts w:eastAsia="Calibri"/>
                <w:color w:val="000000"/>
                <w:sz w:val="20"/>
                <w:szCs w:val="20"/>
              </w:rPr>
              <w:t>(</w:t>
            </w: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2) = 1, если </w:t>
            </w: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eastAsia="Calibri"/>
                <w:color w:val="000000"/>
                <w:sz w:val="20"/>
                <w:szCs w:val="20"/>
              </w:rPr>
              <w:t>2 ≤ 0,02</w:t>
            </w:r>
          </w:p>
          <w:p w:rsidR="005F0622" w:rsidRDefault="00480E65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E</w:t>
            </w:r>
            <w:r>
              <w:rPr>
                <w:rFonts w:eastAsia="Calibri"/>
                <w:color w:val="000000"/>
                <w:sz w:val="20"/>
                <w:szCs w:val="20"/>
              </w:rPr>
              <w:t>(</w:t>
            </w: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2) = (0,1 – </w:t>
            </w: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2) / 0,08, если 0,02 &lt; </w:t>
            </w: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eastAsia="Calibri"/>
                <w:color w:val="000000"/>
                <w:sz w:val="20"/>
                <w:szCs w:val="20"/>
              </w:rPr>
              <w:t>2 &lt; 0,1</w:t>
            </w:r>
          </w:p>
          <w:p w:rsidR="005F0622" w:rsidRDefault="00480E65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E</w:t>
            </w:r>
            <w:r>
              <w:rPr>
                <w:rFonts w:eastAsia="Calibri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2) = 0, если </w:t>
            </w: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eastAsia="Calibri"/>
                <w:color w:val="000000"/>
                <w:sz w:val="20"/>
                <w:szCs w:val="20"/>
              </w:rPr>
              <w:t>2 ≥ 0,1.</w:t>
            </w:r>
          </w:p>
          <w:p w:rsidR="005F0622" w:rsidRDefault="00480E65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Высокую оценку характеризуют значения </w:t>
            </w: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E</w:t>
            </w:r>
            <w:r>
              <w:rPr>
                <w:rFonts w:eastAsia="Calibri"/>
                <w:color w:val="000000"/>
                <w:sz w:val="20"/>
                <w:szCs w:val="20"/>
              </w:rPr>
              <w:t>(</w:t>
            </w: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eastAsia="Calibri"/>
                <w:color w:val="000000"/>
                <w:sz w:val="20"/>
                <w:szCs w:val="20"/>
              </w:rPr>
              <w:t>2) более 0,75.</w:t>
            </w:r>
          </w:p>
        </w:tc>
      </w:tr>
      <w:tr w:rsidR="005F0622">
        <w:tc>
          <w:tcPr>
            <w:tcW w:w="9629" w:type="dxa"/>
            <w:gridSpan w:val="2"/>
          </w:tcPr>
          <w:p w:rsidR="005F0622" w:rsidRDefault="00480E65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где,</w:t>
            </w:r>
          </w:p>
          <w:p w:rsidR="005F0622" w:rsidRDefault="00480E65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lastRenderedPageBreak/>
              <w:t>E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 – кассовое исполнение расходов на финансовое обеспечение деятельности главного администратора бюджетных средств</w:t>
            </w:r>
          </w:p>
          <w:p w:rsidR="005F0622" w:rsidRDefault="00480E65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B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</w:rPr>
              <w:t>объем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</w:rPr>
              <w:t xml:space="preserve"> бюджетных ассигнований на финансовое обеспечение деятельности главного администратора бюджетных средств согласно сводной бюджетной росписи.</w:t>
            </w:r>
          </w:p>
        </w:tc>
      </w:tr>
    </w:tbl>
    <w:p w:rsidR="005F0622" w:rsidRDefault="00480E65">
      <w:pPr>
        <w:rPr>
          <w:i/>
          <w:color w:val="000000"/>
          <w:sz w:val="20"/>
          <w:szCs w:val="20"/>
        </w:rPr>
      </w:pPr>
      <w:r>
        <w:rPr>
          <w:bCs/>
          <w:i/>
          <w:color w:val="000000"/>
          <w:sz w:val="20"/>
          <w:szCs w:val="20"/>
        </w:rPr>
        <w:t>Требуется:</w:t>
      </w:r>
    </w:p>
    <w:p w:rsidR="005F0622" w:rsidRDefault="00480E65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1. Рассчитать оценку показателей при следующих условиях:</w:t>
      </w:r>
    </w:p>
    <w:p w:rsidR="005F0622" w:rsidRDefault="00480E65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1) </w:t>
      </w:r>
      <w:r>
        <w:rPr>
          <w:color w:val="000000"/>
          <w:sz w:val="20"/>
          <w:szCs w:val="20"/>
          <w:lang w:val="en-US"/>
        </w:rPr>
        <w:t>E</w:t>
      </w:r>
      <w:r>
        <w:rPr>
          <w:color w:val="000000"/>
          <w:sz w:val="20"/>
          <w:szCs w:val="20"/>
        </w:rPr>
        <w:t xml:space="preserve"> = 540 млн. руб., </w:t>
      </w:r>
      <w:r>
        <w:rPr>
          <w:color w:val="000000"/>
          <w:sz w:val="20"/>
          <w:szCs w:val="20"/>
          <w:lang w:val="en-US"/>
        </w:rPr>
        <w:t>B</w:t>
      </w:r>
      <w:r>
        <w:rPr>
          <w:color w:val="000000"/>
          <w:sz w:val="20"/>
          <w:szCs w:val="20"/>
        </w:rPr>
        <w:t xml:space="preserve"> = 590 млн. руб. </w:t>
      </w:r>
    </w:p>
    <w:p w:rsidR="005F0622" w:rsidRDefault="00480E65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2) E = 880 млн. руб., B = 890 млн. руб.</w:t>
      </w:r>
    </w:p>
    <w:p w:rsidR="005F0622" w:rsidRDefault="00480E65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3) E = 864 млн. руб., B = 890 млн. руб.</w:t>
      </w:r>
    </w:p>
    <w:p w:rsidR="005F0622" w:rsidRDefault="00480E65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2. Дать характеристику качества исполнения расходов бюджета главным администратором бюджетных средств.</w:t>
      </w:r>
    </w:p>
    <w:p w:rsidR="005F0622" w:rsidRDefault="00480E65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3. Определить мероприятия, предпринимаемые субъектом внутреннего финансового аудита по результатам представленной оценки.</w:t>
      </w:r>
    </w:p>
    <w:p w:rsidR="005F0622" w:rsidRDefault="005F0622">
      <w:pPr>
        <w:jc w:val="both"/>
        <w:rPr>
          <w:sz w:val="28"/>
          <w:szCs w:val="28"/>
        </w:rPr>
      </w:pPr>
    </w:p>
    <w:p w:rsidR="005F0622" w:rsidRDefault="005F0622">
      <w:pPr>
        <w:spacing w:line="360" w:lineRule="auto"/>
        <w:jc w:val="both"/>
        <w:rPr>
          <w:color w:val="FF0000"/>
          <w:sz w:val="28"/>
          <w:szCs w:val="28"/>
        </w:rPr>
      </w:pPr>
    </w:p>
    <w:p w:rsidR="005F0622" w:rsidRDefault="00480E65">
      <w:pPr>
        <w:pStyle w:val="1"/>
        <w:ind w:firstLine="709"/>
        <w:jc w:val="both"/>
        <w:rPr>
          <w:b/>
          <w:sz w:val="28"/>
          <w:szCs w:val="28"/>
        </w:rPr>
      </w:pPr>
      <w:bookmarkStart w:id="38" w:name="_Toc104560882"/>
      <w:bookmarkStart w:id="39" w:name="_Toc101717196"/>
      <w:r>
        <w:rPr>
          <w:b/>
          <w:bCs/>
          <w:sz w:val="28"/>
          <w:szCs w:val="28"/>
        </w:rPr>
        <w:t xml:space="preserve">8. </w:t>
      </w:r>
      <w:r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8"/>
      <w:bookmarkEnd w:id="39"/>
    </w:p>
    <w:p w:rsidR="005F0622" w:rsidRDefault="00480E6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8.1. Нормативные правовые акты</w:t>
      </w:r>
    </w:p>
    <w:p w:rsidR="005F0622" w:rsidRDefault="00480E65">
      <w:pPr>
        <w:pStyle w:val="aff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Бюджетный кодекс Российской Федерации от 31.07.1998 №145-ФЗ.</w:t>
      </w:r>
    </w:p>
    <w:p w:rsidR="005F0622" w:rsidRDefault="00480E65">
      <w:pPr>
        <w:pStyle w:val="aff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Концепция повышения эффективности бюджетных расходов в 2019-2024 годах, утвержденная распоряжением Правительства Российской Федерации от 31.01.2019 № 117-р.</w:t>
      </w:r>
    </w:p>
    <w:p w:rsidR="005F0622" w:rsidRDefault="00480E65">
      <w:pPr>
        <w:pStyle w:val="aff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России и ФНС России от 25.05.2021 №ЕД-7-23/518@ «Об утверждении Требований к организации системы внутреннего контроля, а также форм и форматов документов, представляемых организациями при раскрытии информации о системе внутреннего контроля».</w:t>
      </w:r>
    </w:p>
    <w:p w:rsidR="005F0622" w:rsidRDefault="00480E65">
      <w:pPr>
        <w:pStyle w:val="aff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стандарт внутреннего финансового аудита «Определения, принципы и задачи внутреннего финансового аудита», утвержденный приказом Министерства финансов Российской Федерации от 21.11.2019 №196н.</w:t>
      </w:r>
    </w:p>
    <w:p w:rsidR="005F0622" w:rsidRDefault="00480E65">
      <w:pPr>
        <w:pStyle w:val="aff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стандарт внутреннего финансового аудита «Основания и порядок организации, случаи и порядок передачи полномочий по осуществлению внутреннего финансового аудита», утвержденный приказом Министерства финансов Российской Федерации от 18.12.2019 №237н.</w:t>
      </w:r>
    </w:p>
    <w:p w:rsidR="005F0622" w:rsidRDefault="00480E65">
      <w:pPr>
        <w:pStyle w:val="aff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стандарт внутреннего финансового аудита «Права и обязанности должностных лиц (работников) при осуществлении внутреннего </w:t>
      </w:r>
      <w:r>
        <w:rPr>
          <w:sz w:val="28"/>
          <w:szCs w:val="28"/>
        </w:rPr>
        <w:lastRenderedPageBreak/>
        <w:t>финансового аудита», утвержденный приказом Министерства финансов Российской Федерации от 21.11.2019 № 195н.</w:t>
      </w:r>
    </w:p>
    <w:p w:rsidR="005F0622" w:rsidRDefault="00480E65">
      <w:pPr>
        <w:pStyle w:val="aff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стандарт внутреннего финансового аудита «Планирование и проведение внутреннего финансового аудита», утвержденный приказом Министерства финансов Российской Федерации от 5.08.2020 № 160н.</w:t>
      </w:r>
    </w:p>
    <w:p w:rsidR="005F0622" w:rsidRDefault="00480E65">
      <w:pPr>
        <w:pStyle w:val="aff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стандарт внутреннего финансового аудита «Реализация результатов внутреннего финансового аудита», утвержденный приказом Министерства финансов Российской Федерации от 22.05.2020 №91н.</w:t>
      </w:r>
    </w:p>
    <w:p w:rsidR="005F0622" w:rsidRDefault="00480E65">
      <w:pPr>
        <w:pStyle w:val="aff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стандарт внутреннего финансового аудита «Осуществление внутреннего финансового аудита в целях 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отчетности», утвержденный приказом Министерства финансов Российской Федерации от 1.09.2021 №120н.</w:t>
      </w:r>
    </w:p>
    <w:p w:rsidR="005F0622" w:rsidRDefault="00480E65">
      <w:pPr>
        <w:pStyle w:val="aff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рекомендации по проведению мониторинга качества финансового менеджмента, утвержденные приказом Министерства финансов Российской Федерации от 14.11.2019 № 1031.</w:t>
      </w:r>
    </w:p>
    <w:p w:rsidR="005F0622" w:rsidRDefault="00480E65">
      <w:pPr>
        <w:pStyle w:val="aff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Методика проведения анализа осуществления главными администраторами бюджетных средств внутреннего финансового аудита, утвержденная приказом Министерства финансов Российской Федерации от 27.12.2019 № 1657.</w:t>
      </w:r>
    </w:p>
    <w:p w:rsidR="005F0622" w:rsidRDefault="00480E65">
      <w:pPr>
        <w:pStyle w:val="aff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Методические рекомендации по организации работы внутреннего аудита в акционерных обществах с участием Российской Федерации (утв. приказом </w:t>
      </w:r>
      <w:proofErr w:type="spellStart"/>
      <w:r>
        <w:rPr>
          <w:sz w:val="28"/>
          <w:szCs w:val="28"/>
        </w:rPr>
        <w:t>Росимущества</w:t>
      </w:r>
      <w:proofErr w:type="spellEnd"/>
      <w:r>
        <w:rPr>
          <w:sz w:val="28"/>
          <w:szCs w:val="28"/>
        </w:rPr>
        <w:t xml:space="preserve"> № 249 от 04.07.2014).</w:t>
      </w:r>
    </w:p>
    <w:p w:rsidR="005F0622" w:rsidRDefault="00480E65">
      <w:pPr>
        <w:pStyle w:val="aff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Рекомендации по организации управления рисками, внутреннего контроля, внутреннего аудита, работы комитета совета директоров </w:t>
      </w:r>
      <w:r>
        <w:rPr>
          <w:sz w:val="28"/>
          <w:szCs w:val="28"/>
        </w:rPr>
        <w:lastRenderedPageBreak/>
        <w:t>(Наблюдательного совета) по аудиту в публичных акционерных обществах (Информационное письмо Банка России от 01.10.2020 № ИН-06-28/143).</w:t>
      </w:r>
    </w:p>
    <w:p w:rsidR="005F0622" w:rsidRDefault="00480E65">
      <w:pPr>
        <w:pStyle w:val="aff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Рекомендации руководителям службы внутреннего контроля, службы внутреннего аудита, службы управления рисками финансовых организаций (Информационное письмо Банка России от 24.12.2020 № ИН-06-14/180).</w:t>
      </w:r>
      <w:bookmarkStart w:id="40" w:name="_Toc324441761"/>
      <w:bookmarkStart w:id="41" w:name="_Toc326701981"/>
      <w:bookmarkEnd w:id="40"/>
      <w:bookmarkEnd w:id="41"/>
    </w:p>
    <w:p w:rsidR="005F0622" w:rsidRDefault="00480E6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8.2. Основная литература</w:t>
      </w:r>
    </w:p>
    <w:p w:rsidR="005F0622" w:rsidRDefault="00480E65">
      <w:pPr>
        <w:pStyle w:val="aff3"/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Андреев, В. Д. Основы интегрированного риск-ориентированного внутреннего контроля и аудита хозяйствующих </w:t>
      </w:r>
      <w:proofErr w:type="gramStart"/>
      <w:r>
        <w:rPr>
          <w:spacing w:val="-4"/>
          <w:sz w:val="28"/>
          <w:szCs w:val="28"/>
        </w:rPr>
        <w:t>субъектов :</w:t>
      </w:r>
      <w:proofErr w:type="gramEnd"/>
      <w:r>
        <w:rPr>
          <w:spacing w:val="-4"/>
          <w:sz w:val="28"/>
          <w:szCs w:val="28"/>
        </w:rPr>
        <w:t xml:space="preserve"> учеб. пособие / В. Д. Андреев.  — </w:t>
      </w:r>
      <w:proofErr w:type="gramStart"/>
      <w:r>
        <w:rPr>
          <w:spacing w:val="-4"/>
          <w:sz w:val="28"/>
          <w:szCs w:val="28"/>
        </w:rPr>
        <w:t>Москва :</w:t>
      </w:r>
      <w:proofErr w:type="gramEnd"/>
      <w:r>
        <w:rPr>
          <w:spacing w:val="-4"/>
          <w:sz w:val="28"/>
          <w:szCs w:val="28"/>
        </w:rPr>
        <w:t xml:space="preserve"> Магистр : ИНФРА-М, 2019.  — 368 с. — (Магистратура). — ЭБС</w:t>
      </w:r>
      <w:r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  <w:lang w:val="en-US"/>
        </w:rPr>
        <w:t>ZNANIUM</w:t>
      </w:r>
      <w:r>
        <w:rPr>
          <w:spacing w:val="-4"/>
          <w:sz w:val="28"/>
          <w:szCs w:val="28"/>
        </w:rPr>
        <w:t>.</w:t>
      </w:r>
      <w:r>
        <w:rPr>
          <w:spacing w:val="-4"/>
          <w:sz w:val="28"/>
          <w:szCs w:val="28"/>
          <w:lang w:val="en-US"/>
        </w:rPr>
        <w:t>com</w:t>
      </w:r>
      <w:r>
        <w:rPr>
          <w:spacing w:val="-4"/>
          <w:sz w:val="28"/>
          <w:szCs w:val="28"/>
        </w:rPr>
        <w:t xml:space="preserve">. — URL: https://znanium.com/catalog/product/999891 (дата обращения: 16.06.2023). — </w:t>
      </w:r>
      <w:proofErr w:type="gramStart"/>
      <w:r>
        <w:rPr>
          <w:spacing w:val="-4"/>
          <w:sz w:val="28"/>
          <w:szCs w:val="28"/>
        </w:rPr>
        <w:t>Текст :</w:t>
      </w:r>
      <w:proofErr w:type="gramEnd"/>
      <w:r>
        <w:rPr>
          <w:spacing w:val="-4"/>
          <w:sz w:val="28"/>
          <w:szCs w:val="28"/>
        </w:rPr>
        <w:t xml:space="preserve"> электронный.</w:t>
      </w:r>
    </w:p>
    <w:p w:rsidR="005F0622" w:rsidRDefault="00480E65">
      <w:pPr>
        <w:pStyle w:val="aff3"/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Внутренний </w:t>
      </w:r>
      <w:proofErr w:type="gramStart"/>
      <w:r>
        <w:rPr>
          <w:sz w:val="28"/>
          <w:szCs w:val="28"/>
        </w:rPr>
        <w:t>аудит :</w:t>
      </w:r>
      <w:proofErr w:type="gramEnd"/>
      <w:r>
        <w:rPr>
          <w:sz w:val="28"/>
          <w:szCs w:val="28"/>
        </w:rPr>
        <w:t xml:space="preserve"> учебник / О. С. Дьяконова, В. А. </w:t>
      </w:r>
      <w:proofErr w:type="spellStart"/>
      <w:r>
        <w:rPr>
          <w:sz w:val="28"/>
          <w:szCs w:val="28"/>
        </w:rPr>
        <w:t>Гузь</w:t>
      </w:r>
      <w:proofErr w:type="spellEnd"/>
      <w:r>
        <w:rPr>
          <w:sz w:val="28"/>
          <w:szCs w:val="28"/>
        </w:rPr>
        <w:t xml:space="preserve">, С. В. </w:t>
      </w:r>
      <w:proofErr w:type="spellStart"/>
      <w:r>
        <w:rPr>
          <w:sz w:val="28"/>
          <w:szCs w:val="28"/>
        </w:rPr>
        <w:t>Пономарёва</w:t>
      </w:r>
      <w:proofErr w:type="spellEnd"/>
      <w:r>
        <w:rPr>
          <w:sz w:val="28"/>
          <w:szCs w:val="28"/>
        </w:rPr>
        <w:t xml:space="preserve"> [и др.] ; под ред. Т. М. </w:t>
      </w:r>
      <w:proofErr w:type="spellStart"/>
      <w:r>
        <w:rPr>
          <w:sz w:val="28"/>
          <w:szCs w:val="28"/>
        </w:rPr>
        <w:t>Рогуленко</w:t>
      </w:r>
      <w:proofErr w:type="spellEnd"/>
      <w:r>
        <w:rPr>
          <w:sz w:val="28"/>
          <w:szCs w:val="28"/>
        </w:rPr>
        <w:t xml:space="preserve">. 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</w:t>
      </w:r>
      <w:r>
        <w:rPr>
          <w:spacing w:val="-4"/>
          <w:sz w:val="28"/>
          <w:szCs w:val="28"/>
        </w:rPr>
        <w:t xml:space="preserve"> —</w:t>
      </w:r>
      <w:r>
        <w:rPr>
          <w:sz w:val="28"/>
          <w:szCs w:val="28"/>
        </w:rPr>
        <w:t xml:space="preserve"> 181 с. — ЭБС 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 — URL: https://book.ru/book/948320 (дата обращения: 16.06.2023). —</w:t>
      </w:r>
      <w:r>
        <w:rPr>
          <w:spacing w:val="-4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5F0622" w:rsidRDefault="00480E65">
      <w:pPr>
        <w:spacing w:line="360" w:lineRule="auto"/>
        <w:ind w:firstLine="709"/>
        <w:jc w:val="both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shd w:val="clear" w:color="auto" w:fill="FFFFFF"/>
        </w:rPr>
        <w:t>8.2.2. Дополнительная:</w:t>
      </w:r>
    </w:p>
    <w:p w:rsidR="005F0622" w:rsidRDefault="00480E65">
      <w:pPr>
        <w:pStyle w:val="aff3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  <w:shd w:val="clear" w:color="auto" w:fill="FFFFFF"/>
        </w:rPr>
        <w:t xml:space="preserve">Лазарева, Н. В. Внутренний финансовый </w:t>
      </w:r>
      <w:proofErr w:type="gramStart"/>
      <w:r>
        <w:rPr>
          <w:spacing w:val="-4"/>
          <w:sz w:val="28"/>
          <w:szCs w:val="28"/>
          <w:shd w:val="clear" w:color="auto" w:fill="FFFFFF"/>
        </w:rPr>
        <w:t>аудит :</w:t>
      </w:r>
      <w:proofErr w:type="gramEnd"/>
      <w:r>
        <w:rPr>
          <w:spacing w:val="-4"/>
          <w:sz w:val="28"/>
          <w:szCs w:val="28"/>
          <w:shd w:val="clear" w:color="auto" w:fill="FFFFFF"/>
        </w:rPr>
        <w:t xml:space="preserve"> монография / Н. В. Лазарева.  — </w:t>
      </w:r>
      <w:proofErr w:type="gramStart"/>
      <w:r>
        <w:rPr>
          <w:spacing w:val="-4"/>
          <w:sz w:val="28"/>
          <w:szCs w:val="28"/>
          <w:shd w:val="clear" w:color="auto" w:fill="FFFFFF"/>
        </w:rPr>
        <w:t>Москва :</w:t>
      </w:r>
      <w:proofErr w:type="gramEnd"/>
      <w:r>
        <w:rPr>
          <w:spacing w:val="-4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pacing w:val="-4"/>
          <w:sz w:val="28"/>
          <w:szCs w:val="28"/>
          <w:shd w:val="clear" w:color="auto" w:fill="FFFFFF"/>
        </w:rPr>
        <w:t>Русайнс</w:t>
      </w:r>
      <w:proofErr w:type="spellEnd"/>
      <w:r>
        <w:rPr>
          <w:spacing w:val="-4"/>
          <w:sz w:val="28"/>
          <w:szCs w:val="28"/>
          <w:shd w:val="clear" w:color="auto" w:fill="FFFFFF"/>
        </w:rPr>
        <w:t>, 2020. — 118 с. —</w:t>
      </w:r>
      <w:r>
        <w:rPr>
          <w:spacing w:val="-4"/>
          <w:sz w:val="28"/>
          <w:szCs w:val="28"/>
        </w:rPr>
        <w:t xml:space="preserve"> ЭБС </w:t>
      </w:r>
      <w:r>
        <w:rPr>
          <w:spacing w:val="-4"/>
          <w:sz w:val="28"/>
          <w:szCs w:val="28"/>
          <w:lang w:val="en-US"/>
        </w:rPr>
        <w:t>BOOK</w:t>
      </w:r>
      <w:r>
        <w:rPr>
          <w:spacing w:val="-4"/>
          <w:sz w:val="28"/>
          <w:szCs w:val="28"/>
        </w:rPr>
        <w:t>.</w:t>
      </w:r>
      <w:proofErr w:type="spellStart"/>
      <w:r>
        <w:rPr>
          <w:spacing w:val="-4"/>
          <w:sz w:val="28"/>
          <w:szCs w:val="28"/>
          <w:lang w:val="en-US"/>
        </w:rPr>
        <w:t>ru</w:t>
      </w:r>
      <w:proofErr w:type="spellEnd"/>
      <w:r>
        <w:rPr>
          <w:spacing w:val="-4"/>
          <w:sz w:val="28"/>
          <w:szCs w:val="28"/>
        </w:rPr>
        <w:t>. —</w:t>
      </w:r>
      <w:r>
        <w:rPr>
          <w:spacing w:val="-4"/>
          <w:sz w:val="28"/>
          <w:szCs w:val="28"/>
          <w:shd w:val="clear" w:color="auto" w:fill="FFFFFF"/>
        </w:rPr>
        <w:t xml:space="preserve"> URL:https://book.ru/book/939638 (дата обращения: 16.06.2023). — </w:t>
      </w:r>
      <w:proofErr w:type="gramStart"/>
      <w:r>
        <w:rPr>
          <w:spacing w:val="-4"/>
          <w:sz w:val="28"/>
          <w:szCs w:val="28"/>
          <w:shd w:val="clear" w:color="auto" w:fill="FFFFFF"/>
        </w:rPr>
        <w:t>Текст :</w:t>
      </w:r>
      <w:proofErr w:type="gramEnd"/>
      <w:r>
        <w:rPr>
          <w:spacing w:val="-4"/>
          <w:sz w:val="28"/>
          <w:szCs w:val="28"/>
          <w:shd w:val="clear" w:color="auto" w:fill="FFFFFF"/>
        </w:rPr>
        <w:t xml:space="preserve"> электронный.</w:t>
      </w:r>
    </w:p>
    <w:p w:rsidR="005F0622" w:rsidRDefault="00480E65">
      <w:pPr>
        <w:pStyle w:val="aff3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Федоренко, И. В. Аудит: расширяем границы науки (теория и методология</w:t>
      </w:r>
      <w:proofErr w:type="gramStart"/>
      <w:r>
        <w:rPr>
          <w:spacing w:val="-4"/>
          <w:sz w:val="28"/>
          <w:szCs w:val="28"/>
        </w:rPr>
        <w:t>) :</w:t>
      </w:r>
      <w:proofErr w:type="gramEnd"/>
      <w:r>
        <w:rPr>
          <w:spacing w:val="-4"/>
          <w:sz w:val="28"/>
          <w:szCs w:val="28"/>
        </w:rPr>
        <w:t xml:space="preserve"> монография / И. В. Федоренко. — </w:t>
      </w:r>
      <w:proofErr w:type="gramStart"/>
      <w:r>
        <w:rPr>
          <w:spacing w:val="-4"/>
          <w:sz w:val="28"/>
          <w:szCs w:val="28"/>
        </w:rPr>
        <w:t>Москва :</w:t>
      </w:r>
      <w:proofErr w:type="gramEnd"/>
      <w:r>
        <w:rPr>
          <w:spacing w:val="-4"/>
          <w:sz w:val="28"/>
          <w:szCs w:val="28"/>
        </w:rPr>
        <w:t xml:space="preserve"> ИНФРА-М, 2023. — 100 с. — (Научная мысль). — ISBN 978-5-16-006575-5. — URL: https://znanium.com/catalog/product/1854745 (дата обращения: 16.06.2023). —</w:t>
      </w:r>
      <w:r>
        <w:rPr>
          <w:sz w:val="28"/>
          <w:szCs w:val="28"/>
        </w:rPr>
        <w:t xml:space="preserve"> Текст: электронный</w:t>
      </w:r>
      <w:r>
        <w:rPr>
          <w:color w:val="333333"/>
          <w:sz w:val="28"/>
          <w:szCs w:val="28"/>
          <w:shd w:val="clear" w:color="auto" w:fill="FFFFFF"/>
        </w:rPr>
        <w:t>.</w:t>
      </w:r>
    </w:p>
    <w:p w:rsidR="005F0622" w:rsidRDefault="00480E65">
      <w:pPr>
        <w:pStyle w:val="aff3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Информационные</w:t>
      </w:r>
      <w:r>
        <w:rPr>
          <w:sz w:val="28"/>
          <w:szCs w:val="28"/>
        </w:rPr>
        <w:t xml:space="preserve"> системы в </w:t>
      </w:r>
      <w:proofErr w:type="gramStart"/>
      <w:r>
        <w:rPr>
          <w:sz w:val="28"/>
          <w:szCs w:val="28"/>
        </w:rPr>
        <w:t>экономике :</w:t>
      </w:r>
      <w:proofErr w:type="gramEnd"/>
      <w:r>
        <w:rPr>
          <w:sz w:val="28"/>
          <w:szCs w:val="28"/>
        </w:rPr>
        <w:t xml:space="preserve"> учеб. пособие / Д. В.  Чистов, Я. Л. </w:t>
      </w:r>
      <w:proofErr w:type="spellStart"/>
      <w:r>
        <w:rPr>
          <w:sz w:val="28"/>
          <w:szCs w:val="28"/>
        </w:rPr>
        <w:t>Гобарева</w:t>
      </w:r>
      <w:proofErr w:type="spellEnd"/>
      <w:r>
        <w:rPr>
          <w:sz w:val="28"/>
          <w:szCs w:val="28"/>
        </w:rPr>
        <w:t>, О. Ю. Городецкая [и др.</w:t>
      </w:r>
      <w:proofErr w:type="gramStart"/>
      <w:r>
        <w:rPr>
          <w:sz w:val="28"/>
          <w:szCs w:val="28"/>
        </w:rPr>
        <w:t>] ;</w:t>
      </w:r>
      <w:proofErr w:type="gramEnd"/>
      <w:r>
        <w:rPr>
          <w:sz w:val="28"/>
          <w:szCs w:val="28"/>
        </w:rPr>
        <w:t xml:space="preserve"> под ред. Д. В. Чистова.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2021.  — 234 с. — (Высшее образование: 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). </w:t>
      </w:r>
      <w:r>
        <w:rPr>
          <w:sz w:val="28"/>
          <w:szCs w:val="28"/>
        </w:rPr>
        <w:lastRenderedPageBreak/>
        <w:t xml:space="preserve">— ЭБС </w:t>
      </w:r>
      <w:r>
        <w:rPr>
          <w:spacing w:val="-4"/>
          <w:sz w:val="28"/>
          <w:szCs w:val="28"/>
          <w:lang w:val="en-US"/>
        </w:rPr>
        <w:t>ZNANIUM</w:t>
      </w:r>
      <w:r>
        <w:rPr>
          <w:spacing w:val="-4"/>
          <w:sz w:val="28"/>
          <w:szCs w:val="28"/>
        </w:rPr>
        <w:t>.</w:t>
      </w:r>
      <w:r>
        <w:rPr>
          <w:spacing w:val="-4"/>
          <w:sz w:val="28"/>
          <w:szCs w:val="28"/>
          <w:lang w:val="en-US"/>
        </w:rPr>
        <w:t>com</w:t>
      </w:r>
      <w:r>
        <w:rPr>
          <w:spacing w:val="-4"/>
          <w:sz w:val="28"/>
          <w:szCs w:val="28"/>
        </w:rPr>
        <w:t>.</w:t>
      </w:r>
      <w:r>
        <w:rPr>
          <w:sz w:val="28"/>
          <w:szCs w:val="28"/>
        </w:rPr>
        <w:t xml:space="preserve"> — URL: https://znanium.com/catalog/product/1669591 (дата обращения: 16.06.2023).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</w:t>
      </w:r>
      <w:r>
        <w:rPr>
          <w:color w:val="333333"/>
          <w:sz w:val="28"/>
          <w:szCs w:val="28"/>
          <w:shd w:val="clear" w:color="auto" w:fill="FFFFFF"/>
        </w:rPr>
        <w:t>.</w:t>
      </w:r>
    </w:p>
    <w:p w:rsidR="005F0622" w:rsidRDefault="00480E65">
      <w:pPr>
        <w:pStyle w:val="aff3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Научное обоснование и разработка практических подходов к организации и проведению внутреннего финансового контроля в государственных (муниципальных) </w:t>
      </w:r>
      <w:proofErr w:type="gramStart"/>
      <w:r>
        <w:rPr>
          <w:sz w:val="28"/>
          <w:szCs w:val="28"/>
        </w:rPr>
        <w:t>учреждениях :</w:t>
      </w:r>
      <w:proofErr w:type="gramEnd"/>
      <w:r>
        <w:rPr>
          <w:sz w:val="28"/>
          <w:szCs w:val="28"/>
        </w:rPr>
        <w:t xml:space="preserve"> монография / О. Е. </w:t>
      </w:r>
      <w:proofErr w:type="spellStart"/>
      <w:r>
        <w:rPr>
          <w:sz w:val="28"/>
          <w:szCs w:val="28"/>
        </w:rPr>
        <w:t>Качкова,Т</w:t>
      </w:r>
      <w:proofErr w:type="spellEnd"/>
      <w:r>
        <w:rPr>
          <w:sz w:val="28"/>
          <w:szCs w:val="28"/>
        </w:rPr>
        <w:t xml:space="preserve">. И. </w:t>
      </w:r>
      <w:proofErr w:type="spellStart"/>
      <w:r>
        <w:rPr>
          <w:sz w:val="28"/>
          <w:szCs w:val="28"/>
        </w:rPr>
        <w:t>Кришталева</w:t>
      </w:r>
      <w:proofErr w:type="spellEnd"/>
      <w:r>
        <w:rPr>
          <w:sz w:val="28"/>
          <w:szCs w:val="28"/>
        </w:rPr>
        <w:t xml:space="preserve">, И. Д. Демина [и др.]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 — Москва: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>, 2018.  — 224 с. — ЭБС BOOK.ru. — URL: https://book.ru/book/926645 (дата обращения: 16</w:t>
      </w:r>
      <w:r>
        <w:rPr>
          <w:spacing w:val="-4"/>
          <w:sz w:val="28"/>
          <w:szCs w:val="28"/>
        </w:rPr>
        <w:t>.06.2023</w:t>
      </w:r>
      <w:r>
        <w:rPr>
          <w:sz w:val="28"/>
          <w:szCs w:val="28"/>
        </w:rPr>
        <w:t xml:space="preserve">).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5F0622" w:rsidRDefault="00480E65">
      <w:pPr>
        <w:pStyle w:val="aff3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Пашков, Р. В. Внутренний контроль в публичном </w:t>
      </w:r>
      <w:proofErr w:type="gramStart"/>
      <w:r>
        <w:rPr>
          <w:spacing w:val="-4"/>
          <w:sz w:val="28"/>
          <w:szCs w:val="28"/>
        </w:rPr>
        <w:t>секторе :</w:t>
      </w:r>
      <w:proofErr w:type="gramEnd"/>
      <w:r>
        <w:rPr>
          <w:spacing w:val="-4"/>
          <w:sz w:val="28"/>
          <w:szCs w:val="28"/>
        </w:rPr>
        <w:t xml:space="preserve"> монография / Р. В. Пашков, Ю. Н. Юденков. —  </w:t>
      </w:r>
      <w:proofErr w:type="gramStart"/>
      <w:r>
        <w:rPr>
          <w:spacing w:val="-4"/>
          <w:sz w:val="28"/>
          <w:szCs w:val="28"/>
        </w:rPr>
        <w:t>Москва :</w:t>
      </w:r>
      <w:proofErr w:type="gram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Русайнс</w:t>
      </w:r>
      <w:proofErr w:type="spellEnd"/>
      <w:r>
        <w:rPr>
          <w:spacing w:val="-4"/>
          <w:sz w:val="28"/>
          <w:szCs w:val="28"/>
        </w:rPr>
        <w:t xml:space="preserve">, 2021. — 119 с. — </w:t>
      </w:r>
      <w:r>
        <w:rPr>
          <w:sz w:val="28"/>
          <w:szCs w:val="28"/>
        </w:rPr>
        <w:t>ЭБС BOOK.ru.</w:t>
      </w:r>
      <w:r>
        <w:rPr>
          <w:spacing w:val="-4"/>
          <w:sz w:val="28"/>
          <w:szCs w:val="28"/>
        </w:rPr>
        <w:t xml:space="preserve"> — URL:https://book.ru/book/939923 (дата обращения: 22.04.2023). — </w:t>
      </w:r>
      <w:proofErr w:type="gramStart"/>
      <w:r>
        <w:rPr>
          <w:spacing w:val="-4"/>
          <w:sz w:val="28"/>
          <w:szCs w:val="28"/>
        </w:rPr>
        <w:t>Текст :</w:t>
      </w:r>
      <w:proofErr w:type="gramEnd"/>
      <w:r>
        <w:rPr>
          <w:spacing w:val="-4"/>
          <w:sz w:val="28"/>
          <w:szCs w:val="28"/>
        </w:rPr>
        <w:t xml:space="preserve"> электронный.</w:t>
      </w:r>
    </w:p>
    <w:p w:rsidR="005F0622" w:rsidRDefault="00480E65">
      <w:pPr>
        <w:pStyle w:val="aff3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Серебрякова, Т. Ю. Внутренний контроль и </w:t>
      </w:r>
      <w:proofErr w:type="spellStart"/>
      <w:proofErr w:type="gram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учеб. пособие / Т. Ю. Серебрякова, О. А. Бирюкова ; под ред. Т. Ю. Серебряковой.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2021. — 238 с. — ЭБС </w:t>
      </w:r>
      <w:r>
        <w:rPr>
          <w:spacing w:val="-4"/>
          <w:sz w:val="28"/>
          <w:szCs w:val="28"/>
          <w:lang w:val="en-US"/>
        </w:rPr>
        <w:t>ZNANIUM</w:t>
      </w:r>
      <w:r>
        <w:rPr>
          <w:spacing w:val="-4"/>
          <w:sz w:val="28"/>
          <w:szCs w:val="28"/>
        </w:rPr>
        <w:t>.</w:t>
      </w:r>
      <w:r>
        <w:rPr>
          <w:spacing w:val="-4"/>
          <w:sz w:val="28"/>
          <w:szCs w:val="28"/>
          <w:lang w:val="en-US"/>
        </w:rPr>
        <w:t>com</w:t>
      </w:r>
      <w:r>
        <w:rPr>
          <w:spacing w:val="-4"/>
          <w:sz w:val="28"/>
          <w:szCs w:val="28"/>
        </w:rPr>
        <w:t>.</w:t>
      </w:r>
      <w:r>
        <w:rPr>
          <w:sz w:val="28"/>
          <w:szCs w:val="28"/>
        </w:rPr>
        <w:t xml:space="preserve"> —  URL: https://znanium.com/catalog/product/1215340 (дата обращения: </w:t>
      </w:r>
      <w:r>
        <w:rPr>
          <w:spacing w:val="-4"/>
          <w:sz w:val="28"/>
          <w:szCs w:val="28"/>
        </w:rPr>
        <w:t>22.04.2023</w:t>
      </w:r>
      <w:r>
        <w:rPr>
          <w:sz w:val="28"/>
          <w:szCs w:val="28"/>
        </w:rPr>
        <w:t xml:space="preserve">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5F0622" w:rsidRDefault="005F0622">
      <w:pPr>
        <w:jc w:val="both"/>
        <w:rPr>
          <w:color w:val="333333"/>
          <w:sz w:val="28"/>
          <w:szCs w:val="28"/>
          <w:shd w:val="clear" w:color="auto" w:fill="FFFFFF"/>
        </w:rPr>
      </w:pPr>
    </w:p>
    <w:p w:rsidR="005F0622" w:rsidRDefault="00480E65">
      <w:pPr>
        <w:pStyle w:val="1"/>
        <w:numPr>
          <w:ilvl w:val="0"/>
          <w:numId w:val="0"/>
        </w:numPr>
        <w:spacing w:line="276" w:lineRule="auto"/>
        <w:jc w:val="both"/>
        <w:rPr>
          <w:b/>
          <w:sz w:val="28"/>
          <w:szCs w:val="28"/>
        </w:rPr>
      </w:pPr>
      <w:bookmarkStart w:id="42" w:name="_Toc104560883"/>
      <w:bookmarkStart w:id="43" w:name="_Toc101717197"/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  <w:bookmarkEnd w:id="42"/>
      <w:bookmarkEnd w:id="43"/>
    </w:p>
    <w:p w:rsidR="005F0622" w:rsidRDefault="00480E65">
      <w:pPr>
        <w:pStyle w:val="aff3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Style w:val="-"/>
          <w:color w:val="auto"/>
          <w:sz w:val="28"/>
          <w:szCs w:val="28"/>
          <w:u w:val="none"/>
        </w:rPr>
        <w:t>http://www.kremlin.ru</w:t>
      </w:r>
      <w:r>
        <w:rPr>
          <w:sz w:val="28"/>
          <w:szCs w:val="28"/>
        </w:rPr>
        <w:t xml:space="preserve"> – официальный сайт Президента Российской Федерации.</w:t>
      </w:r>
    </w:p>
    <w:p w:rsidR="005F0622" w:rsidRDefault="00480E65">
      <w:pPr>
        <w:pStyle w:val="aff3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Style w:val="-"/>
          <w:color w:val="auto"/>
          <w:sz w:val="28"/>
          <w:szCs w:val="28"/>
          <w:u w:val="none"/>
        </w:rPr>
        <w:t>https://ach.gov.ru</w:t>
      </w:r>
      <w:r>
        <w:rPr>
          <w:sz w:val="28"/>
          <w:szCs w:val="28"/>
        </w:rPr>
        <w:t xml:space="preserve"> – официальный сайт Счетной палаты Российской Федерации.</w:t>
      </w:r>
    </w:p>
    <w:p w:rsidR="005F0622" w:rsidRDefault="00480E65">
      <w:pPr>
        <w:pStyle w:val="aff3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Style w:val="-"/>
          <w:color w:val="auto"/>
          <w:sz w:val="28"/>
          <w:szCs w:val="28"/>
          <w:u w:val="none"/>
        </w:rPr>
        <w:t>http://government.ru</w:t>
      </w:r>
      <w:r>
        <w:rPr>
          <w:sz w:val="28"/>
          <w:szCs w:val="28"/>
        </w:rPr>
        <w:t xml:space="preserve"> – официальный сайт Правительства Российской Федерации.</w:t>
      </w:r>
    </w:p>
    <w:p w:rsidR="005F0622" w:rsidRDefault="00480E65">
      <w:pPr>
        <w:pStyle w:val="aff3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Style w:val="-"/>
          <w:color w:val="auto"/>
          <w:sz w:val="28"/>
          <w:szCs w:val="28"/>
          <w:u w:val="none"/>
        </w:rPr>
        <w:t>https://</w:t>
      </w:r>
      <w:r>
        <w:rPr>
          <w:sz w:val="28"/>
          <w:szCs w:val="28"/>
        </w:rPr>
        <w:t>min</w:t>
      </w:r>
      <w:r>
        <w:rPr>
          <w:rStyle w:val="-"/>
          <w:color w:val="auto"/>
          <w:sz w:val="28"/>
          <w:szCs w:val="28"/>
          <w:u w:val="none"/>
        </w:rPr>
        <w:t>fin.gov.ru</w:t>
      </w:r>
      <w:r>
        <w:rPr>
          <w:sz w:val="28"/>
          <w:szCs w:val="28"/>
        </w:rPr>
        <w:t xml:space="preserve"> – официальный сайт Министерства финансов Российской Федерации.</w:t>
      </w:r>
    </w:p>
    <w:p w:rsidR="005F0622" w:rsidRDefault="00480E65">
      <w:pPr>
        <w:pStyle w:val="aff3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Style w:val="-"/>
          <w:color w:val="auto"/>
          <w:sz w:val="28"/>
          <w:szCs w:val="28"/>
          <w:u w:val="none"/>
        </w:rPr>
        <w:t>https://roskazna.gov.ru</w:t>
      </w:r>
      <w:r>
        <w:rPr>
          <w:sz w:val="28"/>
          <w:szCs w:val="28"/>
        </w:rPr>
        <w:t xml:space="preserve"> – официальный сайт Федерального казначейства.</w:t>
      </w:r>
    </w:p>
    <w:p w:rsidR="005F0622" w:rsidRDefault="00480E65">
      <w:pPr>
        <w:pStyle w:val="aff3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Style w:val="-"/>
          <w:color w:val="auto"/>
          <w:sz w:val="28"/>
          <w:szCs w:val="28"/>
          <w:u w:val="none"/>
        </w:rPr>
        <w:lastRenderedPageBreak/>
        <w:t xml:space="preserve">https://bus.gov.ru </w:t>
      </w:r>
      <w:r>
        <w:rPr>
          <w:sz w:val="28"/>
          <w:szCs w:val="28"/>
        </w:rPr>
        <w:t>– официальный сайт для размещения информации о государственных (муниципальных) учреждениях.</w:t>
      </w:r>
    </w:p>
    <w:p w:rsidR="005F0622" w:rsidRDefault="00480E65">
      <w:pPr>
        <w:pStyle w:val="aff3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Style w:val="-"/>
          <w:color w:val="auto"/>
          <w:sz w:val="28"/>
          <w:szCs w:val="28"/>
          <w:u w:val="none"/>
        </w:rPr>
        <w:t>https://www.intosai.org</w:t>
      </w:r>
      <w:r>
        <w:rPr>
          <w:sz w:val="28"/>
          <w:szCs w:val="28"/>
        </w:rPr>
        <w:t xml:space="preserve"> – официальный сайт Международной организации высших органов аудита (INTOSAI).</w:t>
      </w:r>
    </w:p>
    <w:p w:rsidR="005F0622" w:rsidRDefault="00480E65">
      <w:pPr>
        <w:pStyle w:val="aff3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Style w:val="-"/>
          <w:color w:val="auto"/>
          <w:sz w:val="28"/>
          <w:szCs w:val="28"/>
          <w:u w:val="none"/>
        </w:rPr>
        <w:t>https://global.theiia.org</w:t>
      </w:r>
      <w:r>
        <w:rPr>
          <w:sz w:val="28"/>
          <w:szCs w:val="28"/>
        </w:rPr>
        <w:t xml:space="preserve"> – официальный сайт Международного Института внутренних аудиторов (</w:t>
      </w:r>
      <w:r>
        <w:rPr>
          <w:sz w:val="28"/>
          <w:szCs w:val="28"/>
          <w:lang w:val="en-US"/>
        </w:rPr>
        <w:t>IIA</w:t>
      </w:r>
      <w:r>
        <w:rPr>
          <w:sz w:val="28"/>
          <w:szCs w:val="28"/>
        </w:rPr>
        <w:t>).</w:t>
      </w:r>
    </w:p>
    <w:p w:rsidR="005F0622" w:rsidRDefault="00480E65">
      <w:pPr>
        <w:pStyle w:val="aff3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Style w:val="-"/>
          <w:color w:val="auto"/>
          <w:sz w:val="28"/>
          <w:szCs w:val="28"/>
          <w:u w:val="none"/>
        </w:rPr>
        <w:t>https://www.iia-ru.ru</w:t>
      </w:r>
      <w:r>
        <w:rPr>
          <w:sz w:val="28"/>
          <w:szCs w:val="28"/>
        </w:rPr>
        <w:t xml:space="preserve"> – официальный сайт Ассоциации «Институт внутренних аудиторов» (Ассоциация «ИВА»).</w:t>
      </w:r>
    </w:p>
    <w:p w:rsidR="005F0622" w:rsidRDefault="00480E65">
      <w:pPr>
        <w:pStyle w:val="aff3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Style w:val="-"/>
          <w:color w:val="auto"/>
          <w:sz w:val="28"/>
          <w:szCs w:val="28"/>
          <w:u w:val="none"/>
        </w:rPr>
        <w:t>http://pravo.gov.ru</w:t>
      </w:r>
      <w:r>
        <w:rPr>
          <w:sz w:val="28"/>
          <w:szCs w:val="28"/>
        </w:rPr>
        <w:t xml:space="preserve"> – официальный интернет-портал правовой информации.</w:t>
      </w:r>
    </w:p>
    <w:p w:rsidR="005F0622" w:rsidRDefault="00480E65">
      <w:pPr>
        <w:pStyle w:val="aff3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rStyle w:val="-"/>
          <w:color w:val="auto"/>
          <w:sz w:val="28"/>
          <w:szCs w:val="28"/>
          <w:u w:val="none"/>
        </w:rPr>
      </w:pPr>
      <w:r>
        <w:rPr>
          <w:rStyle w:val="-"/>
          <w:color w:val="auto"/>
          <w:sz w:val="28"/>
          <w:szCs w:val="28"/>
          <w:u w:val="none"/>
        </w:rPr>
        <w:t>Электронные ресурсы БИК: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(ЭБ)</w:t>
      </w:r>
      <w:r>
        <w:rPr>
          <w:rStyle w:val="-"/>
          <w:color w:val="auto"/>
          <w:sz w:val="28"/>
          <w:szCs w:val="28"/>
          <w:u w:val="none"/>
        </w:rPr>
        <w:t xml:space="preserve"> http://elib.fa.ru</w:t>
      </w:r>
      <w:r>
        <w:rPr>
          <w:sz w:val="28"/>
          <w:szCs w:val="28"/>
        </w:rPr>
        <w:t>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rStyle w:val="-"/>
          <w:color w:val="auto"/>
          <w:sz w:val="28"/>
          <w:szCs w:val="28"/>
          <w:u w:val="none"/>
        </w:rPr>
        <w:t xml:space="preserve"> https://www.book.ru</w:t>
      </w:r>
      <w:r>
        <w:rPr>
          <w:sz w:val="28"/>
          <w:szCs w:val="28"/>
        </w:rPr>
        <w:t>.</w:t>
      </w:r>
    </w:p>
    <w:p w:rsidR="005F0622" w:rsidRDefault="00480E65">
      <w:pPr>
        <w:spacing w:line="360" w:lineRule="auto"/>
        <w:ind w:firstLine="709"/>
        <w:jc w:val="both"/>
        <w:rPr>
          <w:rStyle w:val="-"/>
          <w:color w:val="auto"/>
          <w:sz w:val="28"/>
          <w:szCs w:val="28"/>
          <w:u w:val="none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 </w:t>
      </w:r>
      <w:r>
        <w:rPr>
          <w:rStyle w:val="-"/>
          <w:color w:val="auto"/>
          <w:sz w:val="28"/>
          <w:szCs w:val="28"/>
          <w:u w:val="none"/>
        </w:rPr>
        <w:t>http://biblioclub.ru.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rStyle w:val="-"/>
          <w:color w:val="auto"/>
          <w:sz w:val="28"/>
          <w:szCs w:val="28"/>
          <w:u w:val="none"/>
        </w:rPr>
        <w:t xml:space="preserve"> https://znanium.com</w:t>
      </w:r>
      <w:r>
        <w:rPr>
          <w:sz w:val="28"/>
          <w:szCs w:val="28"/>
        </w:rPr>
        <w:t>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rStyle w:val="-"/>
          <w:color w:val="auto"/>
          <w:sz w:val="28"/>
          <w:szCs w:val="28"/>
          <w:u w:val="none"/>
        </w:rPr>
        <w:t xml:space="preserve"> https://urait.ru</w:t>
      </w:r>
      <w:r>
        <w:rPr>
          <w:sz w:val="28"/>
          <w:szCs w:val="28"/>
        </w:rPr>
        <w:t>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Проспект http://ebs.prospekt.org/books.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Деловая онлайн-библиотека Издательского дома «Гребенников» https://grebennikon.ru.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Научная электронная библиотека eLibrary.ru</w:t>
      </w:r>
      <w:r>
        <w:rPr>
          <w:rStyle w:val="-"/>
          <w:color w:val="auto"/>
          <w:sz w:val="28"/>
          <w:szCs w:val="28"/>
          <w:u w:val="none"/>
        </w:rPr>
        <w:t xml:space="preserve"> https://elibrary.ru</w:t>
      </w:r>
      <w:r>
        <w:rPr>
          <w:sz w:val="28"/>
          <w:szCs w:val="28"/>
        </w:rPr>
        <w:t>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Финансовая справочная система «Финансовый директор» https://www.1fd.ru.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Юридическая справочная система «Юрист» https://www.1jur.ru.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Academic Reference http://ar.cnki.net/ACADREF.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Пакет баз данных компании </w:t>
      </w:r>
      <w:r>
        <w:rPr>
          <w:sz w:val="28"/>
          <w:szCs w:val="28"/>
          <w:lang w:val="en-US"/>
        </w:rPr>
        <w:t>EBSCO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Publishing</w:t>
      </w:r>
      <w:r>
        <w:rPr>
          <w:sz w:val="28"/>
          <w:szCs w:val="28"/>
        </w:rPr>
        <w:t xml:space="preserve"> https://search.ebscohost.com.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Электронные продукты издательства </w:t>
      </w:r>
      <w:r>
        <w:rPr>
          <w:sz w:val="28"/>
          <w:szCs w:val="28"/>
          <w:lang w:val="en-US"/>
        </w:rPr>
        <w:t>Elsevier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sciencedirect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>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Emerald: Management e Journal Portfolio https://www.emerald.com/insight.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Oxford </w:t>
      </w:r>
      <w:proofErr w:type="spellStart"/>
      <w:r>
        <w:rPr>
          <w:sz w:val="28"/>
          <w:szCs w:val="28"/>
          <w:lang w:val="en-US"/>
        </w:rPr>
        <w:t>Schoolarship</w:t>
      </w:r>
      <w:proofErr w:type="spellEnd"/>
      <w:r>
        <w:rPr>
          <w:sz w:val="28"/>
          <w:szCs w:val="28"/>
          <w:lang w:val="en-US"/>
        </w:rPr>
        <w:t xml:space="preserve"> Online https://oxford.universitypressscholarship.com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Коллекция научных журналов </w:t>
      </w:r>
      <w:r>
        <w:rPr>
          <w:sz w:val="28"/>
          <w:szCs w:val="28"/>
          <w:lang w:val="en-US"/>
        </w:rPr>
        <w:t>Oxford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University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Press</w:t>
      </w:r>
      <w:r>
        <w:rPr>
          <w:sz w:val="28"/>
          <w:szCs w:val="28"/>
        </w:rPr>
        <w:t xml:space="preserve"> https://academic.oup.com/journals.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ProQuest: </w:t>
      </w:r>
      <w:r>
        <w:rPr>
          <w:sz w:val="28"/>
          <w:szCs w:val="28"/>
        </w:rPr>
        <w:t>База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данных</w:t>
      </w:r>
      <w:r>
        <w:rPr>
          <w:sz w:val="28"/>
          <w:szCs w:val="28"/>
          <w:lang w:val="en-US"/>
        </w:rPr>
        <w:t xml:space="preserve"> Business </w:t>
      </w:r>
      <w:proofErr w:type="spellStart"/>
      <w:r>
        <w:rPr>
          <w:sz w:val="28"/>
          <w:szCs w:val="28"/>
          <w:lang w:val="en-US"/>
        </w:rPr>
        <w:t>Ebook</w:t>
      </w:r>
      <w:proofErr w:type="spellEnd"/>
      <w:r>
        <w:rPr>
          <w:sz w:val="28"/>
          <w:szCs w:val="28"/>
          <w:lang w:val="en-US"/>
        </w:rPr>
        <w:t xml:space="preserve"> Subscription </w:t>
      </w:r>
      <w:r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платформе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Ebook</w:t>
      </w:r>
      <w:proofErr w:type="spellEnd"/>
      <w:r>
        <w:rPr>
          <w:sz w:val="28"/>
          <w:szCs w:val="28"/>
          <w:lang w:val="en-US"/>
        </w:rPr>
        <w:t xml:space="preserve"> Central ProQuest Dissertations &amp; Theses A&amp;I https://www.proquest.com.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Scopus https://www.scopus.com/home.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коллекция книг издательства </w:t>
      </w:r>
      <w:r>
        <w:rPr>
          <w:sz w:val="28"/>
          <w:szCs w:val="28"/>
          <w:lang w:val="en-US"/>
        </w:rPr>
        <w:t>Springer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Springer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Ebooks</w:t>
      </w:r>
      <w:proofErr w:type="spellEnd"/>
      <w:r>
        <w:rPr>
          <w:sz w:val="28"/>
          <w:szCs w:val="28"/>
        </w:rPr>
        <w:t xml:space="preserve"> https://link.springer.com.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Web of Science https://apps.webofknowledge.com.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Цифровой архив научных журналов: https://arch.neicon.ru/xmlui.</w:t>
      </w:r>
    </w:p>
    <w:p w:rsidR="005F0622" w:rsidRDefault="00480E65">
      <w:pPr>
        <w:pStyle w:val="aff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Annual Reviews</w:t>
      </w:r>
    </w:p>
    <w:p w:rsidR="005F0622" w:rsidRDefault="00480E65">
      <w:pPr>
        <w:pStyle w:val="aff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Cambridge University Press</w:t>
      </w:r>
    </w:p>
    <w:p w:rsidR="005F0622" w:rsidRDefault="00480E65">
      <w:pPr>
        <w:pStyle w:val="aff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 Institute of Physics (IOP) Publishing</w:t>
      </w:r>
    </w:p>
    <w:p w:rsidR="005F0622" w:rsidRDefault="00480E65">
      <w:pPr>
        <w:pStyle w:val="aff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Nature</w:t>
      </w:r>
    </w:p>
    <w:p w:rsidR="005F0622" w:rsidRDefault="00480E65">
      <w:pPr>
        <w:pStyle w:val="aff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Oxford University Press</w:t>
      </w:r>
    </w:p>
    <w:p w:rsidR="005F0622" w:rsidRDefault="00480E65">
      <w:pPr>
        <w:pStyle w:val="aff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Royal Society of Chemistry</w:t>
      </w:r>
    </w:p>
    <w:p w:rsidR="005F0622" w:rsidRDefault="00480E65">
      <w:pPr>
        <w:pStyle w:val="aff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SAGE Publications</w:t>
      </w:r>
    </w:p>
    <w:p w:rsidR="005F0622" w:rsidRDefault="00480E65">
      <w:pPr>
        <w:pStyle w:val="aff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Science</w:t>
      </w:r>
    </w:p>
    <w:p w:rsidR="005F0622" w:rsidRDefault="00480E65">
      <w:pPr>
        <w:pStyle w:val="aff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Taylor &amp; Francis Group</w:t>
      </w:r>
    </w:p>
    <w:p w:rsidR="005F0622" w:rsidRDefault="005F0622">
      <w:pPr>
        <w:spacing w:line="360" w:lineRule="auto"/>
        <w:jc w:val="both"/>
        <w:rPr>
          <w:sz w:val="28"/>
          <w:szCs w:val="28"/>
          <w:lang w:val="en-US"/>
        </w:rPr>
      </w:pPr>
    </w:p>
    <w:p w:rsidR="005F0622" w:rsidRDefault="00480E65">
      <w:pPr>
        <w:pStyle w:val="1"/>
        <w:numPr>
          <w:ilvl w:val="0"/>
          <w:numId w:val="0"/>
        </w:numPr>
        <w:jc w:val="both"/>
        <w:rPr>
          <w:b/>
          <w:sz w:val="28"/>
          <w:szCs w:val="28"/>
        </w:rPr>
      </w:pPr>
      <w:bookmarkStart w:id="44" w:name="_Toc104560884"/>
      <w:bookmarkStart w:id="45" w:name="_Toc101717198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44"/>
      <w:bookmarkEnd w:id="45"/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– приказ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 мая 2021 года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lastRenderedPageBreak/>
        <w:t>Финуниверситета</w:t>
      </w:r>
      <w:proofErr w:type="spellEnd"/>
      <w:r>
        <w:rPr>
          <w:sz w:val="28"/>
          <w:szCs w:val="28"/>
        </w:rPr>
        <w:t xml:space="preserve">»; подраздел «Методическая работа» - «Распоряжения/»Приказы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:rsidR="005F0622" w:rsidRDefault="005F0622">
      <w:pPr>
        <w:spacing w:line="360" w:lineRule="auto"/>
        <w:jc w:val="both"/>
        <w:rPr>
          <w:sz w:val="28"/>
          <w:szCs w:val="28"/>
        </w:rPr>
      </w:pPr>
    </w:p>
    <w:p w:rsidR="005F0622" w:rsidRDefault="00480E65">
      <w:pPr>
        <w:pStyle w:val="1"/>
        <w:numPr>
          <w:ilvl w:val="0"/>
          <w:numId w:val="0"/>
        </w:numPr>
        <w:spacing w:line="276" w:lineRule="auto"/>
        <w:jc w:val="both"/>
        <w:rPr>
          <w:b/>
          <w:sz w:val="28"/>
          <w:szCs w:val="28"/>
        </w:rPr>
      </w:pPr>
      <w:bookmarkStart w:id="46" w:name="_Toc326701990"/>
      <w:bookmarkStart w:id="47" w:name="_Toc324441769"/>
      <w:bookmarkStart w:id="48" w:name="_Toc104560885"/>
      <w:bookmarkEnd w:id="46"/>
      <w:bookmarkEnd w:id="47"/>
      <w:r>
        <w:rPr>
          <w:b/>
          <w:sz w:val="28"/>
          <w:szCs w:val="28"/>
        </w:rPr>
        <w:t xml:space="preserve">11. </w:t>
      </w:r>
      <w:bookmarkStart w:id="49" w:name="_Toc101717199"/>
      <w:r>
        <w:rPr>
          <w:b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8"/>
      <w:bookmarkEnd w:id="49"/>
    </w:p>
    <w:p w:rsidR="005F0622" w:rsidRDefault="005F0622"/>
    <w:p w:rsidR="005F0622" w:rsidRDefault="00480E6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11.1. Комплект лицензионного программного обеспечения: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Windows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Microsoft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>
        <w:rPr>
          <w:sz w:val="28"/>
          <w:szCs w:val="28"/>
        </w:rPr>
        <w:t xml:space="preserve">, 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Антивирус </w:t>
      </w:r>
      <w:r>
        <w:rPr>
          <w:sz w:val="28"/>
          <w:szCs w:val="28"/>
          <w:lang w:val="en-US"/>
        </w:rPr>
        <w:t>Kaspersky</w:t>
      </w:r>
    </w:p>
    <w:p w:rsidR="005F0622" w:rsidRDefault="00480E65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11.2. Современные профессиональные базы данных и информационные справочные системы: 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 xml:space="preserve">» (http://www.consultant.ru). 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(http://www.garant.ru).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Информационно-образовательный портал Финансового университета. - </w:t>
      </w:r>
      <w:r>
        <w:rPr>
          <w:rStyle w:val="-"/>
          <w:color w:val="auto"/>
          <w:sz w:val="28"/>
          <w:szCs w:val="28"/>
          <w:u w:val="none"/>
        </w:rPr>
        <w:t>http://portal.ufrf.ru</w:t>
      </w:r>
      <w:r>
        <w:rPr>
          <w:sz w:val="28"/>
          <w:szCs w:val="28"/>
        </w:rPr>
        <w:t>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11.3. Сертифицированные программные и аппаратные средства защиты информации: 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Указанные средства не используются.</w:t>
      </w:r>
    </w:p>
    <w:p w:rsidR="005F0622" w:rsidRDefault="005F0622">
      <w:pPr>
        <w:spacing w:line="360" w:lineRule="auto"/>
        <w:jc w:val="both"/>
        <w:rPr>
          <w:sz w:val="28"/>
          <w:szCs w:val="28"/>
        </w:rPr>
      </w:pPr>
    </w:p>
    <w:p w:rsidR="005F0622" w:rsidRDefault="00480E65">
      <w:pPr>
        <w:pStyle w:val="1"/>
        <w:numPr>
          <w:ilvl w:val="0"/>
          <w:numId w:val="0"/>
        </w:numPr>
        <w:spacing w:line="276" w:lineRule="auto"/>
        <w:jc w:val="both"/>
        <w:rPr>
          <w:b/>
          <w:sz w:val="28"/>
          <w:szCs w:val="28"/>
        </w:rPr>
      </w:pPr>
      <w:bookmarkStart w:id="50" w:name="_Toc104560886"/>
      <w:r>
        <w:rPr>
          <w:b/>
          <w:sz w:val="28"/>
          <w:szCs w:val="28"/>
        </w:rPr>
        <w:t xml:space="preserve">12. </w:t>
      </w:r>
      <w:bookmarkStart w:id="51" w:name="_Toc101717200"/>
      <w:r>
        <w:rPr>
          <w:b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50"/>
      <w:bookmarkEnd w:id="51"/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bookmarkStart w:id="52" w:name="_Toc326701991"/>
      <w:bookmarkStart w:id="53" w:name="_Toc324441770"/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  <w:bookmarkEnd w:id="52"/>
      <w:bookmarkEnd w:id="53"/>
    </w:p>
    <w:sectPr w:rsidR="005F0622">
      <w:footerReference w:type="default" r:id="rId8"/>
      <w:pgSz w:w="11906" w:h="16838"/>
      <w:pgMar w:top="1276" w:right="848" w:bottom="993" w:left="1701" w:header="0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038" w:rsidRDefault="00397038">
      <w:r>
        <w:separator/>
      </w:r>
    </w:p>
  </w:endnote>
  <w:endnote w:type="continuationSeparator" w:id="0">
    <w:p w:rsidR="00397038" w:rsidRDefault="00397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7522481"/>
      <w:docPartObj>
        <w:docPartGallery w:val="Page Numbers (Bottom of Page)"/>
        <w:docPartUnique/>
      </w:docPartObj>
    </w:sdtPr>
    <w:sdtEndPr/>
    <w:sdtContent>
      <w:p w:rsidR="005F0622" w:rsidRDefault="00480E65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1358A">
          <w:rPr>
            <w:noProof/>
          </w:rPr>
          <w:t>6</w:t>
        </w:r>
        <w:r>
          <w:fldChar w:fldCharType="end"/>
        </w:r>
      </w:p>
    </w:sdtContent>
  </w:sdt>
  <w:p w:rsidR="005F0622" w:rsidRDefault="005F0622">
    <w:pPr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038" w:rsidRDefault="00397038">
      <w:r>
        <w:separator/>
      </w:r>
    </w:p>
  </w:footnote>
  <w:footnote w:type="continuationSeparator" w:id="0">
    <w:p w:rsidR="00397038" w:rsidRDefault="003970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10AA2"/>
    <w:multiLevelType w:val="multilevel"/>
    <w:tmpl w:val="18E67BA8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1" w15:restartNumberingAfterBreak="0">
    <w:nsid w:val="07D0625E"/>
    <w:multiLevelType w:val="multilevel"/>
    <w:tmpl w:val="D2409B7E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33A5CB5"/>
    <w:multiLevelType w:val="multilevel"/>
    <w:tmpl w:val="B2A4DE9C"/>
    <w:lvl w:ilvl="0">
      <w:start w:val="1"/>
      <w:numFmt w:val="bullet"/>
      <w:pStyle w:val="a"/>
      <w:lvlText w:val="–"/>
      <w:lvlJc w:val="left"/>
      <w:pPr>
        <w:tabs>
          <w:tab w:val="num" w:pos="0"/>
        </w:tabs>
        <w:ind w:left="144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AF31F5F"/>
    <w:multiLevelType w:val="multilevel"/>
    <w:tmpl w:val="48A65AD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4" w15:restartNumberingAfterBreak="0">
    <w:nsid w:val="1D405673"/>
    <w:multiLevelType w:val="multilevel"/>
    <w:tmpl w:val="845C2F5C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1057CCD"/>
    <w:multiLevelType w:val="multilevel"/>
    <w:tmpl w:val="3E78016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21920676"/>
    <w:multiLevelType w:val="multilevel"/>
    <w:tmpl w:val="0F161524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2B5F135F"/>
    <w:multiLevelType w:val="multilevel"/>
    <w:tmpl w:val="B726AD1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8" w15:restartNumberingAfterBreak="0">
    <w:nsid w:val="2F0F0E19"/>
    <w:multiLevelType w:val="multilevel"/>
    <w:tmpl w:val="2FCC161E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0793F87"/>
    <w:multiLevelType w:val="multilevel"/>
    <w:tmpl w:val="D6867518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1DD33CB"/>
    <w:multiLevelType w:val="multilevel"/>
    <w:tmpl w:val="49467F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76E3145"/>
    <w:multiLevelType w:val="multilevel"/>
    <w:tmpl w:val="D85CDA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38DC0E00"/>
    <w:multiLevelType w:val="multilevel"/>
    <w:tmpl w:val="962EE104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9983510"/>
    <w:multiLevelType w:val="multilevel"/>
    <w:tmpl w:val="B256083C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C1F43C9"/>
    <w:multiLevelType w:val="multilevel"/>
    <w:tmpl w:val="80B4F2B2"/>
    <w:lvl w:ilvl="0">
      <w:start w:val="1"/>
      <w:numFmt w:val="decimal"/>
      <w:pStyle w:val="a0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000885"/>
    <w:multiLevelType w:val="multilevel"/>
    <w:tmpl w:val="3328FF08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4873A57"/>
    <w:multiLevelType w:val="multilevel"/>
    <w:tmpl w:val="CEDA0F8E"/>
    <w:lvl w:ilvl="0">
      <w:start w:val="1"/>
      <w:numFmt w:val="bullet"/>
      <w:pStyle w:val="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48436891"/>
    <w:multiLevelType w:val="multilevel"/>
    <w:tmpl w:val="8418178A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CF346ED"/>
    <w:multiLevelType w:val="multilevel"/>
    <w:tmpl w:val="6C72C5A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EC06FE9"/>
    <w:multiLevelType w:val="multilevel"/>
    <w:tmpl w:val="40E047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502C5F97"/>
    <w:multiLevelType w:val="multilevel"/>
    <w:tmpl w:val="EE3AAE5A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5F1A26FE"/>
    <w:multiLevelType w:val="multilevel"/>
    <w:tmpl w:val="31888752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5F755EC0"/>
    <w:multiLevelType w:val="multilevel"/>
    <w:tmpl w:val="6904556E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3E05694"/>
    <w:multiLevelType w:val="multilevel"/>
    <w:tmpl w:val="5ECADB48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24" w15:restartNumberingAfterBreak="0">
    <w:nsid w:val="70720604"/>
    <w:multiLevelType w:val="multilevel"/>
    <w:tmpl w:val="D26ADAEE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71CA235D"/>
    <w:multiLevelType w:val="multilevel"/>
    <w:tmpl w:val="D946F34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6"/>
  </w:num>
  <w:num w:numId="2">
    <w:abstractNumId w:val="11"/>
  </w:num>
  <w:num w:numId="3">
    <w:abstractNumId w:val="16"/>
  </w:num>
  <w:num w:numId="4">
    <w:abstractNumId w:val="2"/>
  </w:num>
  <w:num w:numId="5">
    <w:abstractNumId w:val="19"/>
  </w:num>
  <w:num w:numId="6">
    <w:abstractNumId w:val="10"/>
  </w:num>
  <w:num w:numId="7">
    <w:abstractNumId w:val="14"/>
  </w:num>
  <w:num w:numId="8">
    <w:abstractNumId w:val="5"/>
  </w:num>
  <w:num w:numId="9">
    <w:abstractNumId w:val="25"/>
  </w:num>
  <w:num w:numId="10">
    <w:abstractNumId w:val="15"/>
  </w:num>
  <w:num w:numId="11">
    <w:abstractNumId w:val="12"/>
  </w:num>
  <w:num w:numId="12">
    <w:abstractNumId w:val="0"/>
  </w:num>
  <w:num w:numId="13">
    <w:abstractNumId w:val="13"/>
  </w:num>
  <w:num w:numId="14">
    <w:abstractNumId w:val="9"/>
  </w:num>
  <w:num w:numId="15">
    <w:abstractNumId w:val="17"/>
  </w:num>
  <w:num w:numId="16">
    <w:abstractNumId w:val="8"/>
  </w:num>
  <w:num w:numId="17">
    <w:abstractNumId w:val="22"/>
  </w:num>
  <w:num w:numId="18">
    <w:abstractNumId w:val="21"/>
  </w:num>
  <w:num w:numId="19">
    <w:abstractNumId w:val="23"/>
  </w:num>
  <w:num w:numId="20">
    <w:abstractNumId w:val="1"/>
  </w:num>
  <w:num w:numId="21">
    <w:abstractNumId w:val="18"/>
  </w:num>
  <w:num w:numId="22">
    <w:abstractNumId w:val="24"/>
  </w:num>
  <w:num w:numId="23">
    <w:abstractNumId w:val="20"/>
  </w:num>
  <w:num w:numId="24">
    <w:abstractNumId w:val="4"/>
  </w:num>
  <w:num w:numId="25">
    <w:abstractNumId w:val="3"/>
  </w:num>
  <w:num w:numId="26">
    <w:abstractNumId w:val="7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622"/>
    <w:rsid w:val="002D0D73"/>
    <w:rsid w:val="00397038"/>
    <w:rsid w:val="0041358A"/>
    <w:rsid w:val="00480E65"/>
    <w:rsid w:val="005F0622"/>
    <w:rsid w:val="00686B16"/>
    <w:rsid w:val="00DE0E2A"/>
    <w:rsid w:val="00E2507F"/>
    <w:rsid w:val="00F7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F14C8"/>
  <w15:docId w15:val="{0518FBBD-BD29-48E6-BB3B-C728664DB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F4EEF"/>
    <w:rPr>
      <w:sz w:val="24"/>
      <w:szCs w:val="24"/>
    </w:rPr>
  </w:style>
  <w:style w:type="paragraph" w:styleId="1">
    <w:name w:val="heading 1"/>
    <w:basedOn w:val="a1"/>
    <w:next w:val="a1"/>
    <w:link w:val="11"/>
    <w:qFormat/>
    <w:rsid w:val="002216AB"/>
    <w:pPr>
      <w:keepNext/>
      <w:numPr>
        <w:numId w:val="1"/>
      </w:numPr>
      <w:spacing w:line="360" w:lineRule="auto"/>
      <w:jc w:val="center"/>
      <w:outlineLvl w:val="0"/>
    </w:pPr>
    <w:rPr>
      <w:sz w:val="32"/>
      <w:szCs w:val="20"/>
    </w:rPr>
  </w:style>
  <w:style w:type="paragraph" w:styleId="2">
    <w:name w:val="heading 2"/>
    <w:basedOn w:val="a1"/>
    <w:next w:val="a1"/>
    <w:link w:val="20"/>
    <w:qFormat/>
    <w:rsid w:val="002216AB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3">
    <w:name w:val="heading 3"/>
    <w:basedOn w:val="a1"/>
    <w:next w:val="a1"/>
    <w:link w:val="30"/>
    <w:qFormat/>
    <w:rsid w:val="002216AB"/>
    <w:pPr>
      <w:keepNext/>
      <w:numPr>
        <w:ilvl w:val="2"/>
        <w:numId w:val="1"/>
      </w:numPr>
      <w:jc w:val="center"/>
      <w:outlineLvl w:val="2"/>
    </w:pPr>
    <w:rPr>
      <w:sz w:val="28"/>
      <w:szCs w:val="20"/>
      <w:u w:val="single"/>
    </w:rPr>
  </w:style>
  <w:style w:type="paragraph" w:styleId="4">
    <w:name w:val="heading 4"/>
    <w:basedOn w:val="a1"/>
    <w:next w:val="a1"/>
    <w:qFormat/>
    <w:rsid w:val="002216AB"/>
    <w:pPr>
      <w:keepNext/>
      <w:numPr>
        <w:ilvl w:val="3"/>
        <w:numId w:val="1"/>
      </w:numPr>
      <w:jc w:val="center"/>
      <w:outlineLvl w:val="3"/>
    </w:pPr>
    <w:rPr>
      <w:caps/>
      <w:sz w:val="28"/>
      <w:szCs w:val="20"/>
    </w:rPr>
  </w:style>
  <w:style w:type="paragraph" w:styleId="5">
    <w:name w:val="heading 5"/>
    <w:basedOn w:val="a1"/>
    <w:next w:val="a1"/>
    <w:qFormat/>
    <w:rsid w:val="002216AB"/>
    <w:pPr>
      <w:keepNext/>
      <w:numPr>
        <w:ilvl w:val="4"/>
        <w:numId w:val="1"/>
      </w:numPr>
      <w:jc w:val="both"/>
      <w:outlineLvl w:val="4"/>
    </w:pPr>
    <w:rPr>
      <w:sz w:val="28"/>
      <w:szCs w:val="20"/>
    </w:rPr>
  </w:style>
  <w:style w:type="paragraph" w:styleId="6">
    <w:name w:val="heading 6"/>
    <w:basedOn w:val="a1"/>
    <w:next w:val="a1"/>
    <w:qFormat/>
    <w:rsid w:val="002216AB"/>
    <w:pPr>
      <w:keepNext/>
      <w:numPr>
        <w:ilvl w:val="5"/>
        <w:numId w:val="1"/>
      </w:numPr>
      <w:jc w:val="both"/>
      <w:outlineLvl w:val="5"/>
    </w:pPr>
    <w:rPr>
      <w:b/>
      <w:sz w:val="28"/>
      <w:szCs w:val="20"/>
    </w:rPr>
  </w:style>
  <w:style w:type="paragraph" w:styleId="7">
    <w:name w:val="heading 7"/>
    <w:basedOn w:val="a1"/>
    <w:next w:val="a1"/>
    <w:qFormat/>
    <w:rsid w:val="002216AB"/>
    <w:pPr>
      <w:keepNext/>
      <w:numPr>
        <w:ilvl w:val="6"/>
        <w:numId w:val="1"/>
      </w:numPr>
      <w:spacing w:before="111" w:after="222"/>
      <w:ind w:left="110"/>
      <w:jc w:val="both"/>
      <w:outlineLvl w:val="6"/>
    </w:pPr>
    <w:rPr>
      <w:b/>
      <w:szCs w:val="20"/>
    </w:rPr>
  </w:style>
  <w:style w:type="paragraph" w:styleId="8">
    <w:name w:val="heading 8"/>
    <w:basedOn w:val="a1"/>
    <w:next w:val="a1"/>
    <w:qFormat/>
    <w:rsid w:val="002216AB"/>
    <w:pPr>
      <w:keepNext/>
      <w:numPr>
        <w:ilvl w:val="7"/>
        <w:numId w:val="1"/>
      </w:numPr>
      <w:spacing w:line="360" w:lineRule="auto"/>
      <w:ind w:firstLine="709"/>
      <w:jc w:val="both"/>
      <w:outlineLvl w:val="7"/>
    </w:pPr>
    <w:rPr>
      <w:sz w:val="28"/>
      <w:szCs w:val="20"/>
    </w:rPr>
  </w:style>
  <w:style w:type="paragraph" w:styleId="9">
    <w:name w:val="heading 9"/>
    <w:basedOn w:val="a1"/>
    <w:next w:val="a1"/>
    <w:qFormat/>
    <w:rsid w:val="002216AB"/>
    <w:pPr>
      <w:keepNext/>
      <w:numPr>
        <w:ilvl w:val="8"/>
        <w:numId w:val="1"/>
      </w:numPr>
      <w:spacing w:before="111" w:after="111"/>
      <w:jc w:val="both"/>
      <w:outlineLvl w:val="8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qFormat/>
    <w:rsid w:val="002216AB"/>
    <w:rPr>
      <w:b w:val="0"/>
      <w:i w:val="0"/>
    </w:rPr>
  </w:style>
  <w:style w:type="character" w:customStyle="1" w:styleId="WW8Num7z0">
    <w:name w:val="WW8Num7z0"/>
    <w:qFormat/>
    <w:rsid w:val="002216AB"/>
    <w:rPr>
      <w:rFonts w:ascii="Symbol" w:hAnsi="Symbol"/>
    </w:rPr>
  </w:style>
  <w:style w:type="character" w:customStyle="1" w:styleId="WW8Num7z1">
    <w:name w:val="WW8Num7z1"/>
    <w:qFormat/>
    <w:rsid w:val="002216AB"/>
    <w:rPr>
      <w:rFonts w:ascii="Courier New" w:hAnsi="Courier New" w:cs="Courier New"/>
    </w:rPr>
  </w:style>
  <w:style w:type="character" w:customStyle="1" w:styleId="WW8Num7z2">
    <w:name w:val="WW8Num7z2"/>
    <w:qFormat/>
    <w:rsid w:val="002216AB"/>
    <w:rPr>
      <w:rFonts w:ascii="Wingdings" w:hAnsi="Wingdings"/>
    </w:rPr>
  </w:style>
  <w:style w:type="character" w:customStyle="1" w:styleId="WW8Num11z0">
    <w:name w:val="WW8Num11z0"/>
    <w:qFormat/>
    <w:rsid w:val="002216AB"/>
    <w:rPr>
      <w:rFonts w:ascii="Times New Roman" w:eastAsia="Times New Roman" w:hAnsi="Times New Roman" w:cs="Times New Roman"/>
    </w:rPr>
  </w:style>
  <w:style w:type="character" w:customStyle="1" w:styleId="WW8Num11z1">
    <w:name w:val="WW8Num11z1"/>
    <w:qFormat/>
    <w:rsid w:val="002216AB"/>
    <w:rPr>
      <w:rFonts w:ascii="Courier New" w:hAnsi="Courier New"/>
    </w:rPr>
  </w:style>
  <w:style w:type="character" w:customStyle="1" w:styleId="WW8Num11z2">
    <w:name w:val="WW8Num11z2"/>
    <w:qFormat/>
    <w:rsid w:val="002216AB"/>
    <w:rPr>
      <w:rFonts w:ascii="Wingdings" w:hAnsi="Wingdings"/>
    </w:rPr>
  </w:style>
  <w:style w:type="character" w:customStyle="1" w:styleId="WW8Num11z3">
    <w:name w:val="WW8Num11z3"/>
    <w:qFormat/>
    <w:rsid w:val="002216AB"/>
    <w:rPr>
      <w:rFonts w:ascii="Symbol" w:hAnsi="Symbol"/>
    </w:rPr>
  </w:style>
  <w:style w:type="character" w:customStyle="1" w:styleId="WW8Num15z1">
    <w:name w:val="WW8Num15z1"/>
    <w:qFormat/>
    <w:rsid w:val="002216AB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2216AB"/>
    <w:rPr>
      <w:rFonts w:ascii="Wingdings" w:hAnsi="Wingdings"/>
    </w:rPr>
  </w:style>
  <w:style w:type="character" w:customStyle="1" w:styleId="WW8Num15z3">
    <w:name w:val="WW8Num15z3"/>
    <w:qFormat/>
    <w:rsid w:val="002216AB"/>
    <w:rPr>
      <w:rFonts w:ascii="Symbol" w:hAnsi="Symbol"/>
    </w:rPr>
  </w:style>
  <w:style w:type="character" w:customStyle="1" w:styleId="WW8Num15z4">
    <w:name w:val="WW8Num15z4"/>
    <w:qFormat/>
    <w:rsid w:val="002216AB"/>
    <w:rPr>
      <w:rFonts w:ascii="Courier New" w:hAnsi="Courier New"/>
    </w:rPr>
  </w:style>
  <w:style w:type="character" w:customStyle="1" w:styleId="WW8Num18z1">
    <w:name w:val="WW8Num18z1"/>
    <w:qFormat/>
    <w:rsid w:val="002216AB"/>
    <w:rPr>
      <w:rFonts w:ascii="Courier New" w:hAnsi="Courier New" w:cs="Courier New"/>
    </w:rPr>
  </w:style>
  <w:style w:type="character" w:customStyle="1" w:styleId="WW8Num18z2">
    <w:name w:val="WW8Num18z2"/>
    <w:qFormat/>
    <w:rsid w:val="002216AB"/>
    <w:rPr>
      <w:rFonts w:ascii="Wingdings" w:hAnsi="Wingdings"/>
    </w:rPr>
  </w:style>
  <w:style w:type="character" w:customStyle="1" w:styleId="WW8Num18z3">
    <w:name w:val="WW8Num18z3"/>
    <w:qFormat/>
    <w:rsid w:val="002216AB"/>
    <w:rPr>
      <w:rFonts w:ascii="Symbol" w:hAnsi="Symbol"/>
    </w:rPr>
  </w:style>
  <w:style w:type="character" w:customStyle="1" w:styleId="WW8Num19z0">
    <w:name w:val="WW8Num19z0"/>
    <w:qFormat/>
    <w:rsid w:val="002216AB"/>
    <w:rPr>
      <w:b w:val="0"/>
      <w:i w:val="0"/>
    </w:rPr>
  </w:style>
  <w:style w:type="character" w:customStyle="1" w:styleId="WW8Num21z0">
    <w:name w:val="WW8Num21z0"/>
    <w:qFormat/>
    <w:rsid w:val="002216AB"/>
    <w:rPr>
      <w:b w:val="0"/>
      <w:i w:val="0"/>
    </w:rPr>
  </w:style>
  <w:style w:type="character" w:customStyle="1" w:styleId="WW8Num24z1">
    <w:name w:val="WW8Num24z1"/>
    <w:qFormat/>
    <w:rsid w:val="002216AB"/>
    <w:rPr>
      <w:b/>
      <w:i w:val="0"/>
      <w:sz w:val="28"/>
      <w:szCs w:val="28"/>
    </w:rPr>
  </w:style>
  <w:style w:type="character" w:customStyle="1" w:styleId="WW8Num24z2">
    <w:name w:val="WW8Num24z2"/>
    <w:qFormat/>
    <w:rsid w:val="002216AB"/>
    <w:rPr>
      <w:rFonts w:ascii="Wingdings" w:hAnsi="Wingdings"/>
    </w:rPr>
  </w:style>
  <w:style w:type="character" w:customStyle="1" w:styleId="WW8Num24z3">
    <w:name w:val="WW8Num24z3"/>
    <w:qFormat/>
    <w:rsid w:val="002216AB"/>
    <w:rPr>
      <w:rFonts w:ascii="Symbol" w:hAnsi="Symbol"/>
    </w:rPr>
  </w:style>
  <w:style w:type="character" w:customStyle="1" w:styleId="WW8Num24z4">
    <w:name w:val="WW8Num24z4"/>
    <w:qFormat/>
    <w:rsid w:val="002216AB"/>
    <w:rPr>
      <w:rFonts w:ascii="Courier New" w:hAnsi="Courier New" w:cs="Courier New"/>
    </w:rPr>
  </w:style>
  <w:style w:type="character" w:customStyle="1" w:styleId="WW8Num27z0">
    <w:name w:val="WW8Num27z0"/>
    <w:qFormat/>
    <w:rsid w:val="002216AB"/>
    <w:rPr>
      <w:rFonts w:ascii="Symbol" w:hAnsi="Symbol"/>
    </w:rPr>
  </w:style>
  <w:style w:type="character" w:customStyle="1" w:styleId="WW8Num27z1">
    <w:name w:val="WW8Num27z1"/>
    <w:qFormat/>
    <w:rsid w:val="002216AB"/>
    <w:rPr>
      <w:rFonts w:ascii="Courier New" w:hAnsi="Courier New" w:cs="Courier New"/>
    </w:rPr>
  </w:style>
  <w:style w:type="character" w:customStyle="1" w:styleId="WW8Num27z2">
    <w:name w:val="WW8Num27z2"/>
    <w:qFormat/>
    <w:rsid w:val="002216AB"/>
    <w:rPr>
      <w:rFonts w:ascii="Wingdings" w:hAnsi="Wingdings"/>
    </w:rPr>
  </w:style>
  <w:style w:type="character" w:customStyle="1" w:styleId="WW8Num28z0">
    <w:name w:val="WW8Num28z0"/>
    <w:qFormat/>
    <w:rsid w:val="002216AB"/>
    <w:rPr>
      <w:rFonts w:ascii="Symbol" w:hAnsi="Symbol"/>
    </w:rPr>
  </w:style>
  <w:style w:type="character" w:customStyle="1" w:styleId="WW8Num29z0">
    <w:name w:val="WW8Num29z0"/>
    <w:qFormat/>
    <w:rsid w:val="002216AB"/>
    <w:rPr>
      <w:rFonts w:ascii="Times New Roman" w:hAnsi="Times New Roman"/>
      <w:b w:val="0"/>
      <w:i w:val="0"/>
      <w:sz w:val="28"/>
      <w:szCs w:val="28"/>
    </w:rPr>
  </w:style>
  <w:style w:type="character" w:customStyle="1" w:styleId="WW8Num30z0">
    <w:name w:val="WW8Num30z0"/>
    <w:qFormat/>
    <w:rsid w:val="002216AB"/>
    <w:rPr>
      <w:b/>
      <w:i w:val="0"/>
      <w:sz w:val="28"/>
      <w:szCs w:val="28"/>
    </w:rPr>
  </w:style>
  <w:style w:type="character" w:customStyle="1" w:styleId="10">
    <w:name w:val="Основной шрифт абзаца1"/>
    <w:qFormat/>
    <w:rsid w:val="002216AB"/>
  </w:style>
  <w:style w:type="character" w:styleId="a5">
    <w:name w:val="page number"/>
    <w:basedOn w:val="10"/>
    <w:qFormat/>
    <w:rsid w:val="002216AB"/>
  </w:style>
  <w:style w:type="character" w:customStyle="1" w:styleId="-">
    <w:name w:val="Интернет-ссылка"/>
    <w:uiPriority w:val="99"/>
    <w:rsid w:val="002216AB"/>
    <w:rPr>
      <w:color w:val="0000FF"/>
      <w:u w:val="single"/>
    </w:rPr>
  </w:style>
  <w:style w:type="character" w:styleId="a6">
    <w:name w:val="Strong"/>
    <w:uiPriority w:val="22"/>
    <w:qFormat/>
    <w:rsid w:val="0083376C"/>
    <w:rPr>
      <w:b/>
      <w:bCs/>
    </w:rPr>
  </w:style>
  <w:style w:type="character" w:customStyle="1" w:styleId="highlight">
    <w:name w:val="highlight"/>
    <w:qFormat/>
    <w:rsid w:val="00DC061C"/>
    <w:rPr>
      <w:rFonts w:cs="Times New Roman"/>
    </w:rPr>
  </w:style>
  <w:style w:type="character" w:styleId="a7">
    <w:name w:val="Emphasis"/>
    <w:qFormat/>
    <w:rsid w:val="00DC061C"/>
    <w:rPr>
      <w:rFonts w:cs="Times New Roman"/>
      <w:i/>
      <w:iCs/>
    </w:rPr>
  </w:style>
  <w:style w:type="character" w:customStyle="1" w:styleId="a8">
    <w:name w:val="Текст Знак"/>
    <w:qFormat/>
    <w:rsid w:val="009766FF"/>
    <w:rPr>
      <w:rFonts w:ascii="Courier New" w:hAnsi="Courier New"/>
    </w:rPr>
  </w:style>
  <w:style w:type="character" w:customStyle="1" w:styleId="a9">
    <w:name w:val="Основной текст с отступом Знак"/>
    <w:qFormat/>
    <w:rsid w:val="00AE20E0"/>
    <w:rPr>
      <w:sz w:val="28"/>
      <w:lang w:eastAsia="ar-SA"/>
    </w:rPr>
  </w:style>
  <w:style w:type="character" w:customStyle="1" w:styleId="aa">
    <w:name w:val="Нижний колонтитул Знак"/>
    <w:uiPriority w:val="99"/>
    <w:qFormat/>
    <w:rsid w:val="00E45862"/>
    <w:rPr>
      <w:lang w:eastAsia="ar-SA"/>
    </w:rPr>
  </w:style>
  <w:style w:type="character" w:customStyle="1" w:styleId="20">
    <w:name w:val="Заголовок 2 Знак"/>
    <w:basedOn w:val="a2"/>
    <w:link w:val="2"/>
    <w:qFormat/>
    <w:rsid w:val="00955196"/>
    <w:rPr>
      <w:b/>
      <w:sz w:val="28"/>
    </w:rPr>
  </w:style>
  <w:style w:type="character" w:customStyle="1" w:styleId="12">
    <w:name w:val="Заголовок 1 Знак"/>
    <w:basedOn w:val="a2"/>
    <w:qFormat/>
    <w:rsid w:val="00955196"/>
    <w:rPr>
      <w:sz w:val="32"/>
    </w:rPr>
  </w:style>
  <w:style w:type="character" w:customStyle="1" w:styleId="ab">
    <w:name w:val="Абзац списка Знак"/>
    <w:uiPriority w:val="34"/>
    <w:qFormat/>
    <w:rsid w:val="00B721F5"/>
    <w:rPr>
      <w:sz w:val="24"/>
      <w:szCs w:val="24"/>
    </w:rPr>
  </w:style>
  <w:style w:type="character" w:customStyle="1" w:styleId="31">
    <w:name w:val="Оглавление 3 Знак"/>
    <w:basedOn w:val="a2"/>
    <w:link w:val="32"/>
    <w:qFormat/>
    <w:rsid w:val="005B590D"/>
    <w:rPr>
      <w:rFonts w:eastAsia="SimSun"/>
      <w:sz w:val="16"/>
      <w:szCs w:val="16"/>
      <w:lang w:eastAsia="ar-SA"/>
    </w:rPr>
  </w:style>
  <w:style w:type="character" w:customStyle="1" w:styleId="30">
    <w:name w:val="Заголовок 3 Знак"/>
    <w:basedOn w:val="a2"/>
    <w:link w:val="3"/>
    <w:qFormat/>
    <w:rsid w:val="00DD24EC"/>
    <w:rPr>
      <w:sz w:val="28"/>
      <w:u w:val="single"/>
    </w:rPr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D54B26"/>
    <w:rPr>
      <w:vertAlign w:val="superscript"/>
    </w:rPr>
  </w:style>
  <w:style w:type="character" w:customStyle="1" w:styleId="ad">
    <w:name w:val="Текст сноски Знак"/>
    <w:qFormat/>
    <w:locked/>
    <w:rsid w:val="00D54B26"/>
  </w:style>
  <w:style w:type="character" w:customStyle="1" w:styleId="menu-item-text">
    <w:name w:val="menu-item-text"/>
    <w:basedOn w:val="a2"/>
    <w:qFormat/>
    <w:rsid w:val="00775249"/>
  </w:style>
  <w:style w:type="character" w:customStyle="1" w:styleId="ae">
    <w:name w:val="Основной текст Знак"/>
    <w:basedOn w:val="a2"/>
    <w:qFormat/>
    <w:rsid w:val="00A1192F"/>
    <w:rPr>
      <w:sz w:val="28"/>
    </w:rPr>
  </w:style>
  <w:style w:type="character" w:customStyle="1" w:styleId="ms-rtethemeforecolor-2-0">
    <w:name w:val="ms-rtethemeforecolor-2-0"/>
    <w:basedOn w:val="a2"/>
    <w:qFormat/>
    <w:rsid w:val="00E87F5D"/>
  </w:style>
  <w:style w:type="character" w:customStyle="1" w:styleId="af">
    <w:name w:val="Схема документа Знак"/>
    <w:basedOn w:val="a2"/>
    <w:semiHidden/>
    <w:qFormat/>
    <w:rsid w:val="00F701DF"/>
    <w:rPr>
      <w:rFonts w:ascii="Tahoma" w:hAnsi="Tahoma" w:cs="Tahoma"/>
      <w:sz w:val="16"/>
      <w:szCs w:val="16"/>
    </w:rPr>
  </w:style>
  <w:style w:type="character" w:customStyle="1" w:styleId="af0">
    <w:name w:val="Ссылка указателя"/>
    <w:qFormat/>
  </w:style>
  <w:style w:type="paragraph" w:styleId="af1">
    <w:name w:val="Title"/>
    <w:basedOn w:val="a1"/>
    <w:next w:val="af2"/>
    <w:qFormat/>
    <w:rsid w:val="002216AB"/>
    <w:pPr>
      <w:jc w:val="center"/>
    </w:pPr>
    <w:rPr>
      <w:szCs w:val="20"/>
      <w:u w:val="single"/>
    </w:rPr>
  </w:style>
  <w:style w:type="paragraph" w:styleId="af3">
    <w:name w:val="Body Text"/>
    <w:basedOn w:val="a1"/>
    <w:rsid w:val="002216AB"/>
    <w:pPr>
      <w:jc w:val="both"/>
    </w:pPr>
    <w:rPr>
      <w:sz w:val="28"/>
      <w:szCs w:val="20"/>
    </w:rPr>
  </w:style>
  <w:style w:type="paragraph" w:styleId="af4">
    <w:name w:val="List"/>
    <w:basedOn w:val="af3"/>
    <w:rsid w:val="002216AB"/>
    <w:rPr>
      <w:rFonts w:cs="Tahoma"/>
    </w:rPr>
  </w:style>
  <w:style w:type="paragraph" w:styleId="af5">
    <w:name w:val="caption"/>
    <w:basedOn w:val="a1"/>
    <w:qFormat/>
    <w:rsid w:val="00E76DDF"/>
    <w:pPr>
      <w:widowControl w:val="0"/>
      <w:jc w:val="center"/>
    </w:pPr>
    <w:rPr>
      <w:b/>
      <w:szCs w:val="20"/>
    </w:rPr>
  </w:style>
  <w:style w:type="paragraph" w:styleId="af6">
    <w:name w:val="index heading"/>
    <w:basedOn w:val="a1"/>
    <w:qFormat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1"/>
    <w:next w:val="af3"/>
    <w:qFormat/>
    <w:rsid w:val="002216AB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14">
    <w:name w:val="Название1"/>
    <w:basedOn w:val="a1"/>
    <w:qFormat/>
    <w:rsid w:val="002216AB"/>
    <w:pPr>
      <w:suppressLineNumbers/>
      <w:spacing w:before="120" w:after="120"/>
    </w:pPr>
    <w:rPr>
      <w:rFonts w:cs="Tahoma"/>
      <w:i/>
      <w:iCs/>
    </w:rPr>
  </w:style>
  <w:style w:type="paragraph" w:customStyle="1" w:styleId="15">
    <w:name w:val="Указатель1"/>
    <w:basedOn w:val="a1"/>
    <w:qFormat/>
    <w:rsid w:val="002216AB"/>
    <w:pPr>
      <w:suppressLineNumbers/>
    </w:pPr>
    <w:rPr>
      <w:rFonts w:cs="Tahoma"/>
    </w:rPr>
  </w:style>
  <w:style w:type="paragraph" w:customStyle="1" w:styleId="16">
    <w:name w:val="Текст1"/>
    <w:basedOn w:val="a1"/>
    <w:qFormat/>
    <w:rsid w:val="002216AB"/>
    <w:rPr>
      <w:rFonts w:ascii="Courier New" w:hAnsi="Courier New"/>
      <w:sz w:val="20"/>
      <w:szCs w:val="20"/>
    </w:rPr>
  </w:style>
  <w:style w:type="paragraph" w:styleId="af2">
    <w:name w:val="Subtitle"/>
    <w:basedOn w:val="a1"/>
    <w:next w:val="af3"/>
    <w:qFormat/>
    <w:rsid w:val="002216AB"/>
    <w:pPr>
      <w:jc w:val="center"/>
    </w:pPr>
    <w:rPr>
      <w:b/>
      <w:szCs w:val="20"/>
    </w:rPr>
  </w:style>
  <w:style w:type="paragraph" w:customStyle="1" w:styleId="17">
    <w:name w:val="Цитата1"/>
    <w:basedOn w:val="a1"/>
    <w:qFormat/>
    <w:rsid w:val="002216AB"/>
    <w:pPr>
      <w:tabs>
        <w:tab w:val="left" w:pos="7473"/>
      </w:tabs>
      <w:ind w:left="880" w:right="127" w:hanging="880"/>
      <w:jc w:val="both"/>
    </w:pPr>
    <w:rPr>
      <w:sz w:val="28"/>
      <w:szCs w:val="20"/>
    </w:rPr>
  </w:style>
  <w:style w:type="paragraph" w:customStyle="1" w:styleId="310">
    <w:name w:val="Основной текст 31"/>
    <w:basedOn w:val="a1"/>
    <w:qFormat/>
    <w:rsid w:val="002216AB"/>
    <w:pPr>
      <w:ind w:right="88"/>
      <w:jc w:val="both"/>
    </w:pPr>
    <w:rPr>
      <w:sz w:val="28"/>
      <w:szCs w:val="20"/>
      <w:u w:val="single"/>
    </w:rPr>
  </w:style>
  <w:style w:type="paragraph" w:styleId="af7">
    <w:name w:val="Body Text Indent"/>
    <w:basedOn w:val="a1"/>
    <w:rsid w:val="002216AB"/>
    <w:pPr>
      <w:tabs>
        <w:tab w:val="left" w:pos="7473"/>
      </w:tabs>
      <w:ind w:left="990" w:hanging="990"/>
      <w:jc w:val="both"/>
    </w:pPr>
    <w:rPr>
      <w:sz w:val="28"/>
      <w:szCs w:val="20"/>
    </w:rPr>
  </w:style>
  <w:style w:type="paragraph" w:customStyle="1" w:styleId="af8">
    <w:name w:val="Верхний и нижний колонтитулы"/>
    <w:basedOn w:val="a1"/>
    <w:qFormat/>
  </w:style>
  <w:style w:type="paragraph" w:styleId="af9">
    <w:name w:val="header"/>
    <w:basedOn w:val="a1"/>
    <w:rsid w:val="002216AB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210">
    <w:name w:val="Основной текст с отступом 21"/>
    <w:basedOn w:val="a1"/>
    <w:qFormat/>
    <w:rsid w:val="002216AB"/>
    <w:pPr>
      <w:ind w:right="352" w:firstLine="550"/>
      <w:jc w:val="both"/>
    </w:pPr>
    <w:rPr>
      <w:sz w:val="28"/>
      <w:szCs w:val="20"/>
    </w:rPr>
  </w:style>
  <w:style w:type="paragraph" w:customStyle="1" w:styleId="311">
    <w:name w:val="Основной текст с отступом 31"/>
    <w:basedOn w:val="a1"/>
    <w:qFormat/>
    <w:rsid w:val="002216AB"/>
    <w:pPr>
      <w:ind w:firstLine="550"/>
      <w:jc w:val="both"/>
    </w:pPr>
    <w:rPr>
      <w:sz w:val="28"/>
      <w:szCs w:val="20"/>
    </w:rPr>
  </w:style>
  <w:style w:type="paragraph" w:customStyle="1" w:styleId="211">
    <w:name w:val="Основной текст 21"/>
    <w:basedOn w:val="a1"/>
    <w:qFormat/>
    <w:rsid w:val="002216AB"/>
    <w:pPr>
      <w:spacing w:before="222"/>
      <w:ind w:right="352"/>
      <w:jc w:val="both"/>
    </w:pPr>
    <w:rPr>
      <w:sz w:val="28"/>
      <w:szCs w:val="20"/>
    </w:rPr>
  </w:style>
  <w:style w:type="paragraph" w:styleId="afa">
    <w:name w:val="footnote text"/>
    <w:basedOn w:val="a1"/>
    <w:rsid w:val="002216AB"/>
    <w:rPr>
      <w:sz w:val="20"/>
      <w:szCs w:val="20"/>
    </w:rPr>
  </w:style>
  <w:style w:type="paragraph" w:styleId="afb">
    <w:name w:val="footer"/>
    <w:basedOn w:val="a1"/>
    <w:uiPriority w:val="99"/>
    <w:rsid w:val="002216AB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ConsTitle">
    <w:name w:val="ConsTitle"/>
    <w:qFormat/>
    <w:rsid w:val="002216AB"/>
    <w:pPr>
      <w:widowControl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styleId="22">
    <w:name w:val="toc 2"/>
    <w:basedOn w:val="a1"/>
    <w:next w:val="a1"/>
    <w:uiPriority w:val="39"/>
    <w:rsid w:val="002216AB"/>
    <w:pPr>
      <w:spacing w:line="360" w:lineRule="auto"/>
      <w:ind w:left="200"/>
      <w:jc w:val="both"/>
    </w:pPr>
    <w:rPr>
      <w:sz w:val="28"/>
      <w:szCs w:val="20"/>
    </w:rPr>
  </w:style>
  <w:style w:type="paragraph" w:customStyle="1" w:styleId="ConsPlusNormal">
    <w:name w:val="ConsPlusNormal"/>
    <w:qFormat/>
    <w:rsid w:val="002216AB"/>
    <w:pPr>
      <w:widowControl w:val="0"/>
      <w:ind w:firstLine="720"/>
    </w:pPr>
    <w:rPr>
      <w:rFonts w:ascii="Arial" w:hAnsi="Arial" w:cs="Arial"/>
      <w:lang w:eastAsia="ar-SA"/>
    </w:rPr>
  </w:style>
  <w:style w:type="paragraph" w:customStyle="1" w:styleId="21">
    <w:name w:val="Продолжение списка 21"/>
    <w:basedOn w:val="a1"/>
    <w:qFormat/>
    <w:rsid w:val="002216AB"/>
    <w:pPr>
      <w:numPr>
        <w:numId w:val="3"/>
      </w:numPr>
      <w:spacing w:after="120"/>
      <w:ind w:left="0" w:firstLine="0"/>
    </w:pPr>
    <w:rPr>
      <w:sz w:val="28"/>
      <w:szCs w:val="20"/>
    </w:rPr>
  </w:style>
  <w:style w:type="paragraph" w:styleId="18">
    <w:name w:val="toc 1"/>
    <w:basedOn w:val="a1"/>
    <w:next w:val="a1"/>
    <w:uiPriority w:val="39"/>
    <w:rsid w:val="0008430B"/>
    <w:rPr>
      <w:sz w:val="28"/>
    </w:rPr>
  </w:style>
  <w:style w:type="paragraph" w:customStyle="1" w:styleId="afc">
    <w:name w:val="Содержимое таблицы"/>
    <w:basedOn w:val="a1"/>
    <w:qFormat/>
    <w:rsid w:val="002216AB"/>
    <w:pPr>
      <w:suppressLineNumbers/>
    </w:pPr>
  </w:style>
  <w:style w:type="paragraph" w:customStyle="1" w:styleId="afd">
    <w:name w:val="Заголовок таблицы"/>
    <w:basedOn w:val="afc"/>
    <w:qFormat/>
    <w:rsid w:val="002216AB"/>
    <w:pPr>
      <w:jc w:val="center"/>
    </w:pPr>
    <w:rPr>
      <w:b/>
      <w:bCs/>
    </w:rPr>
  </w:style>
  <w:style w:type="paragraph" w:styleId="32">
    <w:name w:val="toc 3"/>
    <w:basedOn w:val="15"/>
    <w:link w:val="31"/>
    <w:uiPriority w:val="39"/>
    <w:rsid w:val="002216AB"/>
    <w:pPr>
      <w:tabs>
        <w:tab w:val="right" w:leader="dot" w:pos="9637"/>
      </w:tabs>
      <w:ind w:left="566"/>
    </w:pPr>
  </w:style>
  <w:style w:type="paragraph" w:styleId="40">
    <w:name w:val="toc 4"/>
    <w:basedOn w:val="15"/>
    <w:uiPriority w:val="39"/>
    <w:rsid w:val="002216AB"/>
    <w:pPr>
      <w:tabs>
        <w:tab w:val="right" w:leader="dot" w:pos="9637"/>
      </w:tabs>
      <w:ind w:left="849"/>
    </w:pPr>
  </w:style>
  <w:style w:type="paragraph" w:styleId="50">
    <w:name w:val="toc 5"/>
    <w:basedOn w:val="15"/>
    <w:uiPriority w:val="39"/>
    <w:rsid w:val="002216AB"/>
    <w:pPr>
      <w:tabs>
        <w:tab w:val="right" w:leader="dot" w:pos="9637"/>
      </w:tabs>
      <w:ind w:left="1132"/>
    </w:pPr>
  </w:style>
  <w:style w:type="paragraph" w:styleId="60">
    <w:name w:val="toc 6"/>
    <w:basedOn w:val="15"/>
    <w:uiPriority w:val="39"/>
    <w:rsid w:val="002216AB"/>
    <w:pPr>
      <w:tabs>
        <w:tab w:val="right" w:leader="dot" w:pos="9637"/>
      </w:tabs>
      <w:ind w:left="1415"/>
    </w:pPr>
  </w:style>
  <w:style w:type="paragraph" w:styleId="70">
    <w:name w:val="toc 7"/>
    <w:basedOn w:val="15"/>
    <w:uiPriority w:val="39"/>
    <w:rsid w:val="002216AB"/>
    <w:pPr>
      <w:tabs>
        <w:tab w:val="right" w:leader="dot" w:pos="9637"/>
      </w:tabs>
      <w:ind w:left="1698"/>
    </w:pPr>
  </w:style>
  <w:style w:type="paragraph" w:styleId="80">
    <w:name w:val="toc 8"/>
    <w:basedOn w:val="15"/>
    <w:uiPriority w:val="39"/>
    <w:rsid w:val="002216AB"/>
    <w:pPr>
      <w:tabs>
        <w:tab w:val="right" w:leader="dot" w:pos="9637"/>
      </w:tabs>
      <w:ind w:left="1981"/>
    </w:pPr>
  </w:style>
  <w:style w:type="paragraph" w:styleId="90">
    <w:name w:val="toc 9"/>
    <w:basedOn w:val="15"/>
    <w:uiPriority w:val="39"/>
    <w:rsid w:val="002216AB"/>
    <w:pPr>
      <w:tabs>
        <w:tab w:val="right" w:leader="dot" w:pos="9637"/>
      </w:tabs>
      <w:ind w:left="2264"/>
    </w:pPr>
  </w:style>
  <w:style w:type="paragraph" w:customStyle="1" w:styleId="11">
    <w:name w:val="Заголовок 1 Знак1"/>
    <w:basedOn w:val="15"/>
    <w:link w:val="1"/>
    <w:qFormat/>
    <w:rsid w:val="002216AB"/>
    <w:pPr>
      <w:tabs>
        <w:tab w:val="right" w:leader="dot" w:pos="9637"/>
      </w:tabs>
      <w:ind w:left="2547"/>
    </w:pPr>
  </w:style>
  <w:style w:type="paragraph" w:customStyle="1" w:styleId="afe">
    <w:name w:val="Содержимое врезки"/>
    <w:basedOn w:val="af3"/>
    <w:qFormat/>
    <w:rsid w:val="002216AB"/>
  </w:style>
  <w:style w:type="paragraph" w:customStyle="1" w:styleId="ConsPlusTitle">
    <w:name w:val="ConsPlusTitle"/>
    <w:qFormat/>
    <w:rsid w:val="00B75667"/>
    <w:rPr>
      <w:b/>
      <w:bCs/>
      <w:sz w:val="28"/>
      <w:szCs w:val="28"/>
    </w:rPr>
  </w:style>
  <w:style w:type="paragraph" w:customStyle="1" w:styleId="19">
    <w:name w:val="Обычный1"/>
    <w:qFormat/>
    <w:rsid w:val="00602BB7"/>
    <w:pPr>
      <w:ind w:firstLine="709"/>
      <w:jc w:val="both"/>
    </w:pPr>
    <w:rPr>
      <w:rFonts w:eastAsia="Arial"/>
      <w:sz w:val="28"/>
      <w:lang w:eastAsia="ar-SA"/>
    </w:rPr>
  </w:style>
  <w:style w:type="paragraph" w:styleId="aff">
    <w:name w:val="Normal (Web)"/>
    <w:basedOn w:val="a1"/>
    <w:uiPriority w:val="99"/>
    <w:qFormat/>
    <w:rsid w:val="00DC061C"/>
    <w:pPr>
      <w:spacing w:beforeAutospacing="1" w:afterAutospacing="1"/>
    </w:pPr>
  </w:style>
  <w:style w:type="paragraph" w:styleId="33">
    <w:name w:val="Body Text Indent 3"/>
    <w:basedOn w:val="a1"/>
    <w:qFormat/>
    <w:rsid w:val="001664CF"/>
    <w:pPr>
      <w:spacing w:after="120"/>
      <w:ind w:left="283"/>
    </w:pPr>
    <w:rPr>
      <w:sz w:val="16"/>
      <w:szCs w:val="16"/>
    </w:rPr>
  </w:style>
  <w:style w:type="paragraph" w:styleId="aff0">
    <w:name w:val="Plain Text"/>
    <w:basedOn w:val="a1"/>
    <w:qFormat/>
    <w:rsid w:val="009766FF"/>
    <w:rPr>
      <w:rFonts w:ascii="Courier New" w:hAnsi="Courier New"/>
      <w:sz w:val="20"/>
      <w:szCs w:val="20"/>
    </w:rPr>
  </w:style>
  <w:style w:type="paragraph" w:styleId="aff1">
    <w:name w:val="TOC Heading"/>
    <w:basedOn w:val="1"/>
    <w:next w:val="a1"/>
    <w:uiPriority w:val="39"/>
    <w:qFormat/>
    <w:rsid w:val="001B4771"/>
    <w:pPr>
      <w:keepLines/>
      <w:numPr>
        <w:numId w:val="0"/>
      </w:numPr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styleId="aff2">
    <w:name w:val="Balloon Text"/>
    <w:basedOn w:val="a1"/>
    <w:semiHidden/>
    <w:qFormat/>
    <w:rsid w:val="0085313A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B721F5"/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ff3">
    <w:name w:val="List Paragraph"/>
    <w:basedOn w:val="a1"/>
    <w:uiPriority w:val="34"/>
    <w:qFormat/>
    <w:rsid w:val="00B721F5"/>
    <w:pPr>
      <w:ind w:left="720"/>
      <w:contextualSpacing/>
    </w:pPr>
  </w:style>
  <w:style w:type="paragraph" w:customStyle="1" w:styleId="ConsPlusTitlePage">
    <w:name w:val="ConsPlusTitlePage"/>
    <w:uiPriority w:val="99"/>
    <w:qFormat/>
    <w:rsid w:val="0008277F"/>
    <w:pPr>
      <w:widowControl w:val="0"/>
    </w:pPr>
    <w:rPr>
      <w:rFonts w:ascii="Tahoma" w:eastAsiaTheme="minorEastAsia" w:hAnsi="Tahoma" w:cs="Tahoma"/>
    </w:rPr>
  </w:style>
  <w:style w:type="paragraph" w:customStyle="1" w:styleId="rmcnbynk">
    <w:name w:val="rmcnbynk"/>
    <w:basedOn w:val="a1"/>
    <w:qFormat/>
    <w:rsid w:val="00887B3D"/>
    <w:pPr>
      <w:spacing w:beforeAutospacing="1" w:afterAutospacing="1"/>
    </w:pPr>
  </w:style>
  <w:style w:type="paragraph" w:customStyle="1" w:styleId="a">
    <w:name w:val="ТекстДок"/>
    <w:basedOn w:val="af3"/>
    <w:autoRedefine/>
    <w:qFormat/>
    <w:rsid w:val="00F23806"/>
    <w:pPr>
      <w:numPr>
        <w:numId w:val="4"/>
      </w:numPr>
      <w:ind w:left="284" w:hanging="284"/>
    </w:pPr>
    <w:rPr>
      <w:color w:val="000000" w:themeColor="text1"/>
      <w:szCs w:val="24"/>
    </w:rPr>
  </w:style>
  <w:style w:type="paragraph" w:customStyle="1" w:styleId="pc">
    <w:name w:val="pc"/>
    <w:basedOn w:val="a1"/>
    <w:qFormat/>
    <w:rsid w:val="00121D8B"/>
    <w:pPr>
      <w:spacing w:beforeAutospacing="1" w:afterAutospacing="1"/>
    </w:pPr>
  </w:style>
  <w:style w:type="paragraph" w:customStyle="1" w:styleId="ConsPlusNonformat">
    <w:name w:val="ConsPlusNonformat"/>
    <w:uiPriority w:val="99"/>
    <w:qFormat/>
    <w:rsid w:val="00195EA1"/>
    <w:pPr>
      <w:widowControl w:val="0"/>
    </w:pPr>
    <w:rPr>
      <w:rFonts w:ascii="Courier New" w:eastAsiaTheme="minorEastAsia" w:hAnsi="Courier New" w:cs="Courier New"/>
    </w:rPr>
  </w:style>
  <w:style w:type="paragraph" w:customStyle="1" w:styleId="a0">
    <w:name w:val="Литература"/>
    <w:basedOn w:val="a1"/>
    <w:qFormat/>
    <w:rsid w:val="00E76DDF"/>
    <w:pPr>
      <w:numPr>
        <w:numId w:val="7"/>
      </w:numPr>
      <w:spacing w:line="360" w:lineRule="auto"/>
      <w:jc w:val="both"/>
    </w:pPr>
    <w:rPr>
      <w:sz w:val="28"/>
      <w:szCs w:val="28"/>
    </w:rPr>
  </w:style>
  <w:style w:type="paragraph" w:styleId="aff4">
    <w:name w:val="Document Map"/>
    <w:basedOn w:val="a1"/>
    <w:semiHidden/>
    <w:unhideWhenUsed/>
    <w:qFormat/>
    <w:rsid w:val="00F701DF"/>
    <w:rPr>
      <w:rFonts w:ascii="Tahoma" w:hAnsi="Tahoma" w:cs="Tahoma"/>
      <w:sz w:val="16"/>
      <w:szCs w:val="16"/>
    </w:rPr>
  </w:style>
  <w:style w:type="table" w:styleId="aff5">
    <w:name w:val="Table Grid"/>
    <w:basedOn w:val="a3"/>
    <w:uiPriority w:val="39"/>
    <w:rsid w:val="00303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1"/>
    <w:basedOn w:val="a3"/>
    <w:uiPriority w:val="39"/>
    <w:rsid w:val="00D54B2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3"/>
    <w:uiPriority w:val="39"/>
    <w:rsid w:val="000F223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9CB6DA-7C9F-4611-853A-421CB257B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24</Pages>
  <Words>6284</Words>
  <Characters>35822</Characters>
  <Application>Microsoft Office Word</Application>
  <DocSecurity>0</DocSecurity>
  <Lines>298</Lines>
  <Paragraphs>84</Paragraphs>
  <ScaleCrop>false</ScaleCrop>
  <Company/>
  <LinksUpToDate>false</LinksUpToDate>
  <CharactersWithSpaces>42022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учебная программа по дисциплине</dc:title>
  <dc:subject/>
  <dc:creator>Александр</dc:creator>
  <dc:description/>
  <cp:lastModifiedBy>Дзайнукова Марина Ибрагимовна</cp:lastModifiedBy>
  <cp:revision>15</cp:revision>
  <cp:lastPrinted>2023-07-04T14:33:00Z</cp:lastPrinted>
  <dcterms:created xsi:type="dcterms:W3CDTF">2023-06-13T20:05:00Z</dcterms:created>
  <dcterms:modified xsi:type="dcterms:W3CDTF">2024-07-11T07:18:00Z</dcterms:modified>
  <dc:language>ru-RU</dc:language>
</cp:coreProperties>
</file>